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67805F">
      <w:pPr>
        <w:ind w:left="0" w:leftChars="-95" w:hanging="199" w:hangingChars="45"/>
        <w:jc w:val="center"/>
        <w:rPr>
          <w:rFonts w:hint="eastAsia" w:ascii="仿宋" w:hAnsi="仿宋" w:eastAsia="仿宋" w:cs="仿宋"/>
          <w:b/>
          <w:bCs/>
          <w:sz w:val="44"/>
          <w:szCs w:val="44"/>
          <w:lang w:val="en-US" w:eastAsia="zh-CN"/>
        </w:rPr>
      </w:pPr>
      <w:r>
        <w:rPr>
          <w:rFonts w:hint="eastAsia" w:ascii="仿宋" w:hAnsi="仿宋" w:eastAsia="仿宋" w:cs="仿宋"/>
          <w:b/>
          <w:bCs/>
          <w:sz w:val="44"/>
          <w:szCs w:val="44"/>
          <w:lang w:val="en-US" w:eastAsia="zh-CN"/>
        </w:rPr>
        <w:t>测试中心关于选聘大型仪器责任专家的通知</w:t>
      </w:r>
    </w:p>
    <w:p w14:paraId="6E8F1CB1">
      <w:pPr>
        <w:rPr>
          <w:rFonts w:hint="eastAsia" w:ascii="仿宋" w:hAnsi="仿宋" w:eastAsia="仿宋" w:cs="仿宋"/>
          <w:sz w:val="32"/>
          <w:szCs w:val="32"/>
          <w:lang w:val="en-US" w:eastAsia="zh-CN"/>
        </w:rPr>
      </w:pPr>
    </w:p>
    <w:p w14:paraId="1FC3DE35">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各有关学院、单位、科研实验室和学科团队：</w:t>
      </w:r>
    </w:p>
    <w:p w14:paraId="41CFD19F">
      <w:pPr>
        <w:ind w:firstLine="640"/>
        <w:rPr>
          <w:rFonts w:hint="eastAsia" w:ascii="仿宋" w:hAnsi="仿宋" w:eastAsia="仿宋"/>
          <w:color w:val="auto"/>
          <w:sz w:val="32"/>
          <w:szCs w:val="32"/>
        </w:rPr>
      </w:pPr>
      <w:r>
        <w:rPr>
          <w:rFonts w:hint="eastAsia" w:ascii="仿宋" w:hAnsi="仿宋" w:eastAsia="仿宋" w:cs="仿宋"/>
          <w:sz w:val="32"/>
          <w:szCs w:val="32"/>
        </w:rPr>
        <w:t>测试中心（以下简称“中心”）是学校大型仪器设备的集聚地和开放共享的公共</w:t>
      </w:r>
      <w:r>
        <w:rPr>
          <w:rFonts w:hint="eastAsia" w:ascii="仿宋" w:hAnsi="仿宋" w:eastAsia="仿宋" w:cs="仿宋"/>
          <w:sz w:val="32"/>
          <w:szCs w:val="32"/>
          <w:lang w:val="en-US" w:eastAsia="zh-CN"/>
        </w:rPr>
        <w:t>服务</w:t>
      </w:r>
      <w:r>
        <w:rPr>
          <w:rFonts w:hint="eastAsia" w:ascii="仿宋" w:hAnsi="仿宋" w:eastAsia="仿宋" w:cs="仿宋"/>
          <w:sz w:val="32"/>
          <w:szCs w:val="32"/>
        </w:rPr>
        <w:t>平台，</w:t>
      </w:r>
      <w:r>
        <w:rPr>
          <w:rFonts w:hint="eastAsia" w:ascii="仿宋" w:hAnsi="仿宋" w:eastAsia="仿宋" w:cs="仿宋"/>
          <w:sz w:val="32"/>
          <w:szCs w:val="32"/>
          <w:lang w:val="en-US" w:eastAsia="zh-CN"/>
        </w:rPr>
        <w:t>下设微区分析室和化学与生物分析室，</w:t>
      </w:r>
      <w:r>
        <w:rPr>
          <w:rFonts w:hint="eastAsia" w:ascii="仿宋" w:hAnsi="仿宋" w:eastAsia="仿宋" w:cs="仿宋"/>
          <w:color w:val="auto"/>
          <w:sz w:val="32"/>
          <w:szCs w:val="32"/>
        </w:rPr>
        <w:t>现有大型仪器设备</w:t>
      </w:r>
      <w:r>
        <w:rPr>
          <w:rFonts w:hint="eastAsia" w:ascii="仿宋" w:hAnsi="仿宋" w:eastAsia="仿宋" w:cs="仿宋"/>
          <w:color w:val="auto"/>
          <w:sz w:val="32"/>
          <w:szCs w:val="32"/>
          <w:lang w:val="en-US" w:eastAsia="zh-CN"/>
        </w:rPr>
        <w:t>60多</w:t>
      </w:r>
      <w:r>
        <w:rPr>
          <w:rFonts w:hint="eastAsia" w:ascii="仿宋" w:hAnsi="仿宋" w:eastAsia="仿宋" w:cs="仿宋"/>
          <w:color w:val="auto"/>
          <w:sz w:val="32"/>
          <w:szCs w:val="32"/>
        </w:rPr>
        <w:t>台套</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其中有11台套为2025年采购、将于2026年安装使用</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总值约1.3亿元；</w:t>
      </w:r>
      <w:r>
        <w:rPr>
          <w:rFonts w:hint="eastAsia" w:ascii="仿宋" w:hAnsi="仿宋" w:eastAsia="仿宋" w:cs="仿宋"/>
          <w:color w:val="auto"/>
          <w:sz w:val="32"/>
          <w:szCs w:val="32"/>
        </w:rPr>
        <w:t>实验技术人员1</w:t>
      </w:r>
      <w:r>
        <w:rPr>
          <w:rFonts w:hint="eastAsia" w:ascii="仿宋" w:hAnsi="仿宋" w:eastAsia="仿宋" w:cs="仿宋"/>
          <w:color w:val="auto"/>
          <w:sz w:val="32"/>
          <w:szCs w:val="32"/>
          <w:lang w:val="en-US" w:eastAsia="zh-CN"/>
        </w:rPr>
        <w:t>2</w:t>
      </w:r>
      <w:r>
        <w:rPr>
          <w:rFonts w:hint="eastAsia" w:ascii="仿宋" w:hAnsi="仿宋" w:eastAsia="仿宋" w:cs="仿宋"/>
          <w:color w:val="auto"/>
          <w:sz w:val="32"/>
          <w:szCs w:val="32"/>
        </w:rPr>
        <w:t>人，其中在编1</w:t>
      </w: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人、退休返聘1人；实验室面积约35</w:t>
      </w:r>
      <w:r>
        <w:rPr>
          <w:rFonts w:hint="eastAsia" w:ascii="仿宋" w:hAnsi="仿宋" w:eastAsia="仿宋" w:cs="仿宋"/>
          <w:color w:val="auto"/>
          <w:sz w:val="32"/>
          <w:szCs w:val="32"/>
          <w:shd w:val="clear" w:color="auto" w:fill="FFFFFF"/>
        </w:rPr>
        <w:t>00m</w:t>
      </w:r>
      <w:r>
        <w:rPr>
          <w:rFonts w:hint="eastAsia" w:ascii="仿宋" w:hAnsi="仿宋" w:eastAsia="仿宋" w:cs="仿宋"/>
          <w:color w:val="auto"/>
          <w:sz w:val="32"/>
          <w:szCs w:val="32"/>
          <w:shd w:val="clear" w:color="auto" w:fill="FFFFFF"/>
          <w:vertAlign w:val="superscript"/>
        </w:rPr>
        <w:t>2</w:t>
      </w:r>
      <w:r>
        <w:rPr>
          <w:rFonts w:hint="eastAsia" w:ascii="仿宋" w:hAnsi="仿宋" w:eastAsia="仿宋" w:cs="仿宋"/>
          <w:color w:val="auto"/>
          <w:sz w:val="32"/>
          <w:szCs w:val="32"/>
        </w:rPr>
        <w:t>，分布在科技楼一至三楼；</w:t>
      </w:r>
      <w:r>
        <w:rPr>
          <w:rFonts w:hint="eastAsia" w:ascii="仿宋" w:hAnsi="仿宋" w:eastAsia="仿宋"/>
          <w:color w:val="auto"/>
          <w:sz w:val="32"/>
          <w:szCs w:val="32"/>
        </w:rPr>
        <w:t>中心所有大型仪器均已列入学校“</w:t>
      </w:r>
      <w:r>
        <w:rPr>
          <w:rFonts w:hint="eastAsia" w:ascii="仿宋" w:hAnsi="仿宋" w:eastAsia="仿宋"/>
          <w:color w:val="auto"/>
          <w:sz w:val="32"/>
          <w:szCs w:val="32"/>
          <w:lang w:eastAsia="zh-CN"/>
        </w:rPr>
        <w:t>大仪共享管理平台</w:t>
      </w:r>
      <w:r>
        <w:rPr>
          <w:rFonts w:hint="eastAsia" w:ascii="仿宋" w:hAnsi="仿宋" w:eastAsia="仿宋"/>
          <w:color w:val="auto"/>
          <w:sz w:val="32"/>
          <w:szCs w:val="32"/>
        </w:rPr>
        <w:t>”，面向校内外用户开放共享</w:t>
      </w:r>
      <w:r>
        <w:rPr>
          <w:rFonts w:hint="eastAsia" w:ascii="仿宋" w:hAnsi="仿宋" w:eastAsia="仿宋"/>
          <w:color w:val="auto"/>
          <w:sz w:val="32"/>
          <w:szCs w:val="32"/>
          <w:lang w:eastAsia="zh-CN"/>
        </w:rPr>
        <w:t>。</w:t>
      </w:r>
    </w:p>
    <w:p w14:paraId="674A3571">
      <w:pPr>
        <w:ind w:firstLine="640"/>
        <w:rPr>
          <w:rFonts w:hint="eastAsia" w:ascii="仿宋" w:hAnsi="仿宋" w:eastAsia="仿宋" w:cs="仿宋"/>
          <w:color w:val="auto"/>
          <w:sz w:val="32"/>
          <w:szCs w:val="32"/>
          <w:lang w:val="en-US" w:eastAsia="zh-CN"/>
        </w:rPr>
      </w:pPr>
      <w:r>
        <w:rPr>
          <w:rFonts w:hint="eastAsia" w:ascii="仿宋" w:hAnsi="仿宋" w:eastAsia="仿宋"/>
          <w:color w:val="auto"/>
          <w:sz w:val="32"/>
          <w:szCs w:val="32"/>
          <w:lang w:val="en-US" w:eastAsia="zh-CN"/>
        </w:rPr>
        <w:t>为进一步发挥大型仪器对学科建设、科技创新和人才培养工作的服务支撑效能，推进“学校大平台+学院特色平台”协同发展，中心拟围绕重点建设的显微成像分析平台、代谢组学分析平台等功能平台</w:t>
      </w:r>
      <w:r>
        <w:rPr>
          <w:rFonts w:hint="eastAsia" w:ascii="仿宋_GB2312" w:eastAsia="仿宋_GB2312" w:hAnsiTheme="minorEastAsia"/>
          <w:color w:val="auto"/>
          <w:sz w:val="32"/>
          <w:szCs w:val="32"/>
        </w:rPr>
        <w:t>设立大型仪器机组或平台责任专家岗位，促进</w:t>
      </w:r>
      <w:r>
        <w:rPr>
          <w:rFonts w:hint="eastAsia" w:ascii="仿宋_GB2312" w:eastAsia="仿宋_GB2312" w:hAnsiTheme="minorEastAsia"/>
          <w:color w:val="auto"/>
          <w:sz w:val="32"/>
          <w:szCs w:val="32"/>
          <w:lang w:val="en-US" w:eastAsia="zh-CN"/>
        </w:rPr>
        <w:t>公共服务平台</w:t>
      </w:r>
      <w:r>
        <w:rPr>
          <w:rFonts w:hint="eastAsia" w:ascii="仿宋_GB2312" w:eastAsia="仿宋_GB2312" w:hAnsiTheme="minorEastAsia"/>
          <w:color w:val="auto"/>
          <w:sz w:val="32"/>
          <w:szCs w:val="32"/>
        </w:rPr>
        <w:t>与科研团</w:t>
      </w:r>
      <w:r>
        <w:rPr>
          <w:rFonts w:hint="eastAsia" w:ascii="仿宋" w:hAnsi="仿宋" w:eastAsia="仿宋" w:cs="仿宋"/>
          <w:color w:val="auto"/>
          <w:sz w:val="32"/>
          <w:szCs w:val="32"/>
        </w:rPr>
        <w:t>队深度合作，提升服务科技创新能力</w:t>
      </w:r>
      <w:r>
        <w:rPr>
          <w:rFonts w:hint="eastAsia" w:ascii="仿宋" w:hAnsi="仿宋" w:eastAsia="仿宋" w:cs="仿宋"/>
          <w:color w:val="auto"/>
          <w:sz w:val="32"/>
          <w:szCs w:val="32"/>
          <w:lang w:val="en-US" w:eastAsia="zh-CN"/>
        </w:rPr>
        <w:t>和</w:t>
      </w:r>
      <w:r>
        <w:rPr>
          <w:rFonts w:hint="eastAsia" w:ascii="仿宋" w:hAnsi="仿宋" w:eastAsia="仿宋" w:cs="仿宋"/>
          <w:color w:val="auto"/>
          <w:sz w:val="32"/>
          <w:szCs w:val="32"/>
        </w:rPr>
        <w:t>支撑高水平</w:t>
      </w:r>
      <w:r>
        <w:rPr>
          <w:rFonts w:hint="eastAsia" w:ascii="仿宋" w:hAnsi="仿宋" w:eastAsia="仿宋" w:cs="仿宋"/>
          <w:color w:val="auto"/>
          <w:sz w:val="32"/>
          <w:szCs w:val="32"/>
          <w:lang w:val="en-US" w:eastAsia="zh-CN"/>
        </w:rPr>
        <w:t>科研成果产出</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为做好责任专家的选聘工作，现将有关事项通知如下：</w:t>
      </w:r>
    </w:p>
    <w:p w14:paraId="768D5097">
      <w:pPr>
        <w:ind w:firstLine="643" w:firstLineChars="200"/>
        <w:rPr>
          <w:rFonts w:hint="eastAsia" w:ascii="仿宋" w:hAnsi="仿宋" w:eastAsia="仿宋" w:cs="仿宋"/>
          <w:b/>
          <w:bCs/>
          <w:sz w:val="32"/>
          <w:szCs w:val="32"/>
        </w:rPr>
      </w:pPr>
      <w:r>
        <w:rPr>
          <w:rFonts w:hint="eastAsia" w:ascii="仿宋" w:hAnsi="仿宋" w:eastAsia="仿宋" w:cs="仿宋"/>
          <w:b/>
          <w:bCs/>
          <w:sz w:val="32"/>
          <w:szCs w:val="32"/>
          <w:lang w:val="en-US" w:eastAsia="zh-CN"/>
        </w:rPr>
        <w:t>一、责任专家的选聘</w:t>
      </w:r>
      <w:r>
        <w:rPr>
          <w:rFonts w:hint="eastAsia" w:ascii="仿宋" w:hAnsi="仿宋" w:eastAsia="仿宋" w:cs="仿宋"/>
          <w:b/>
          <w:bCs/>
          <w:sz w:val="32"/>
          <w:szCs w:val="32"/>
        </w:rPr>
        <w:t>条件</w:t>
      </w:r>
    </w:p>
    <w:p w14:paraId="59FBF484">
      <w:pPr>
        <w:ind w:firstLine="640" w:firstLineChars="200"/>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 xml:space="preserve"> 责任专家</w:t>
      </w:r>
      <w:r>
        <w:rPr>
          <w:rFonts w:hint="eastAsia" w:ascii="仿宋" w:hAnsi="仿宋" w:eastAsia="仿宋" w:cs="仿宋"/>
          <w:sz w:val="32"/>
          <w:szCs w:val="32"/>
        </w:rPr>
        <w:t>申请人应为本校在职职工</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含博士后</w:t>
      </w:r>
      <w:r>
        <w:rPr>
          <w:rFonts w:hint="eastAsia" w:ascii="仿宋" w:hAnsi="仿宋" w:eastAsia="仿宋" w:cs="仿宋"/>
          <w:sz w:val="32"/>
          <w:szCs w:val="32"/>
          <w:lang w:eastAsia="zh-CN"/>
        </w:rPr>
        <w:t>）</w:t>
      </w:r>
      <w:r>
        <w:rPr>
          <w:rFonts w:hint="eastAsia" w:ascii="仿宋" w:hAnsi="仿宋" w:eastAsia="仿宋" w:cs="仿宋"/>
          <w:sz w:val="32"/>
          <w:szCs w:val="32"/>
        </w:rPr>
        <w:t>，具备高级专业技术职称或</w:t>
      </w:r>
      <w:r>
        <w:rPr>
          <w:rFonts w:hint="eastAsia" w:ascii="仿宋" w:hAnsi="仿宋" w:eastAsia="仿宋" w:cs="仿宋"/>
          <w:sz w:val="32"/>
          <w:szCs w:val="32"/>
          <w:lang w:val="en-US" w:eastAsia="zh-CN"/>
        </w:rPr>
        <w:t>具有博士学位的</w:t>
      </w:r>
      <w:r>
        <w:rPr>
          <w:rFonts w:hint="eastAsia" w:ascii="仿宋" w:hAnsi="仿宋" w:eastAsia="仿宋" w:cs="仿宋"/>
          <w:sz w:val="32"/>
          <w:szCs w:val="32"/>
        </w:rPr>
        <w:t>青年拔尖人才，具有较强</w:t>
      </w:r>
      <w:r>
        <w:rPr>
          <w:rFonts w:hint="eastAsia" w:ascii="仿宋" w:hAnsi="仿宋" w:eastAsia="仿宋" w:cs="仿宋"/>
          <w:sz w:val="32"/>
          <w:szCs w:val="32"/>
          <w:lang w:eastAsia="zh-CN"/>
        </w:rPr>
        <w:t>的</w:t>
      </w:r>
      <w:r>
        <w:rPr>
          <w:rFonts w:hint="eastAsia" w:ascii="仿宋" w:hAnsi="仿宋" w:eastAsia="仿宋" w:cs="仿宋"/>
          <w:sz w:val="32"/>
          <w:szCs w:val="32"/>
          <w:lang w:val="en-US" w:eastAsia="zh-CN"/>
        </w:rPr>
        <w:t>责任心、</w:t>
      </w:r>
      <w:r>
        <w:rPr>
          <w:rFonts w:hint="eastAsia" w:ascii="仿宋" w:hAnsi="仿宋" w:eastAsia="仿宋" w:cs="仿宋"/>
          <w:sz w:val="32"/>
          <w:szCs w:val="32"/>
        </w:rPr>
        <w:t>协作</w:t>
      </w:r>
      <w:r>
        <w:rPr>
          <w:rFonts w:hint="eastAsia" w:ascii="仿宋" w:hAnsi="仿宋" w:eastAsia="仿宋" w:cs="仿宋"/>
          <w:sz w:val="32"/>
          <w:szCs w:val="32"/>
          <w:lang w:val="en-US" w:eastAsia="zh-CN"/>
        </w:rPr>
        <w:t>精神和</w:t>
      </w:r>
      <w:r>
        <w:rPr>
          <w:rFonts w:hint="eastAsia" w:ascii="仿宋" w:hAnsi="仿宋" w:eastAsia="仿宋" w:cs="仿宋"/>
          <w:sz w:val="32"/>
          <w:szCs w:val="32"/>
        </w:rPr>
        <w:t>服务意识；</w:t>
      </w:r>
    </w:p>
    <w:p w14:paraId="4C620274">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2</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具有</w:t>
      </w:r>
      <w:r>
        <w:rPr>
          <w:rFonts w:hint="eastAsia" w:ascii="仿宋" w:hAnsi="仿宋" w:eastAsia="仿宋" w:cs="仿宋"/>
          <w:sz w:val="32"/>
          <w:szCs w:val="32"/>
          <w:lang w:val="en-US" w:eastAsia="zh-CN"/>
        </w:rPr>
        <w:t>相应仪器设备的</w:t>
      </w:r>
      <w:r>
        <w:rPr>
          <w:rFonts w:hint="eastAsia" w:ascii="仿宋" w:hAnsi="仿宋" w:eastAsia="仿宋" w:cs="仿宋"/>
          <w:sz w:val="32"/>
          <w:szCs w:val="32"/>
        </w:rPr>
        <w:t>操作</w:t>
      </w:r>
      <w:r>
        <w:rPr>
          <w:rFonts w:hint="eastAsia" w:ascii="仿宋" w:hAnsi="仿宋" w:eastAsia="仿宋" w:cs="仿宋"/>
          <w:sz w:val="32"/>
          <w:szCs w:val="32"/>
          <w:lang w:val="en-US" w:eastAsia="zh-CN"/>
        </w:rPr>
        <w:t>和</w:t>
      </w:r>
      <w:r>
        <w:rPr>
          <w:rFonts w:hint="eastAsia" w:ascii="仿宋" w:hAnsi="仿宋" w:eastAsia="仿宋" w:cs="仿宋"/>
          <w:sz w:val="32"/>
          <w:szCs w:val="32"/>
        </w:rPr>
        <w:t>维护经验</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或了解相关功能平台的建设和运行管理</w:t>
      </w:r>
      <w:r>
        <w:rPr>
          <w:rFonts w:hint="eastAsia" w:ascii="仿宋" w:hAnsi="仿宋" w:eastAsia="仿宋" w:cs="仿宋"/>
          <w:sz w:val="32"/>
          <w:szCs w:val="32"/>
          <w:lang w:eastAsia="zh-CN"/>
        </w:rPr>
        <w:t>，</w:t>
      </w:r>
      <w:r>
        <w:rPr>
          <w:rFonts w:hint="eastAsia" w:ascii="仿宋" w:hAnsi="仿宋" w:eastAsia="仿宋" w:cs="仿宋"/>
          <w:sz w:val="32"/>
          <w:szCs w:val="32"/>
        </w:rPr>
        <w:t>熟悉分析测试</w:t>
      </w:r>
      <w:r>
        <w:rPr>
          <w:rFonts w:hint="eastAsia" w:ascii="仿宋" w:hAnsi="仿宋" w:eastAsia="仿宋" w:cs="仿宋"/>
          <w:sz w:val="32"/>
          <w:szCs w:val="32"/>
          <w:lang w:val="en-US" w:eastAsia="zh-CN"/>
        </w:rPr>
        <w:t>技术</w:t>
      </w:r>
      <w:r>
        <w:rPr>
          <w:rFonts w:hint="eastAsia" w:ascii="仿宋" w:hAnsi="仿宋" w:eastAsia="仿宋" w:cs="仿宋"/>
          <w:sz w:val="32"/>
          <w:szCs w:val="32"/>
        </w:rPr>
        <w:t>发展趋势和前沿</w:t>
      </w:r>
      <w:r>
        <w:rPr>
          <w:rFonts w:hint="eastAsia" w:ascii="仿宋" w:hAnsi="仿宋" w:eastAsia="仿宋" w:cs="仿宋"/>
          <w:sz w:val="32"/>
          <w:szCs w:val="32"/>
          <w:lang w:val="en-US" w:eastAsia="zh-CN"/>
        </w:rPr>
        <w:t>应用情况，善于钻研仪器设备的</w:t>
      </w:r>
      <w:r>
        <w:rPr>
          <w:rFonts w:hint="eastAsia" w:ascii="仿宋" w:hAnsi="仿宋" w:eastAsia="仿宋" w:cs="仿宋"/>
          <w:sz w:val="32"/>
          <w:szCs w:val="32"/>
        </w:rPr>
        <w:t>功能开发</w:t>
      </w:r>
      <w:r>
        <w:rPr>
          <w:rFonts w:hint="eastAsia" w:ascii="仿宋" w:hAnsi="仿宋" w:eastAsia="仿宋" w:cs="仿宋"/>
          <w:sz w:val="32"/>
          <w:szCs w:val="32"/>
          <w:lang w:val="en-US" w:eastAsia="zh-CN"/>
        </w:rPr>
        <w:t>和开展实验技术创新研究</w:t>
      </w:r>
      <w:r>
        <w:rPr>
          <w:rFonts w:hint="eastAsia" w:ascii="仿宋" w:hAnsi="仿宋" w:eastAsia="仿宋" w:cs="仿宋"/>
          <w:sz w:val="32"/>
          <w:szCs w:val="32"/>
          <w:lang w:eastAsia="zh-CN"/>
        </w:rPr>
        <w:t>；</w:t>
      </w:r>
    </w:p>
    <w:p w14:paraId="587F240C">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3. 所在学科、实验室或团队对本中心的相应仪器设备或功能平台具有较大使用需求，乐于分享与推广仪器设备的实验方法和技术经验。</w:t>
      </w:r>
    </w:p>
    <w:p w14:paraId="72C95FE4">
      <w:pPr>
        <w:ind w:firstLine="643" w:firstLineChars="200"/>
        <w:rPr>
          <w:rFonts w:hint="eastAsia" w:ascii="仿宋" w:hAnsi="仿宋" w:eastAsia="仿宋" w:cs="仿宋"/>
          <w:b/>
          <w:bCs/>
          <w:sz w:val="32"/>
          <w:szCs w:val="32"/>
        </w:rPr>
      </w:pPr>
      <w:r>
        <w:rPr>
          <w:rFonts w:hint="eastAsia" w:ascii="仿宋" w:hAnsi="仿宋" w:eastAsia="仿宋" w:cs="仿宋"/>
          <w:b/>
          <w:bCs/>
          <w:sz w:val="32"/>
          <w:szCs w:val="32"/>
          <w:lang w:val="en-US" w:eastAsia="zh-CN"/>
        </w:rPr>
        <w:t>二、责任专家的主要</w:t>
      </w:r>
      <w:r>
        <w:rPr>
          <w:rFonts w:hint="eastAsia" w:ascii="仿宋" w:hAnsi="仿宋" w:eastAsia="仿宋" w:cs="仿宋"/>
          <w:b/>
          <w:bCs/>
          <w:sz w:val="32"/>
          <w:szCs w:val="32"/>
        </w:rPr>
        <w:t>职责</w:t>
      </w:r>
    </w:p>
    <w:p w14:paraId="463F9C25">
      <w:pPr>
        <w:pStyle w:val="7"/>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 协同</w:t>
      </w:r>
      <w:r>
        <w:rPr>
          <w:rFonts w:hint="eastAsia" w:ascii="仿宋" w:hAnsi="仿宋" w:eastAsia="仿宋" w:cs="仿宋"/>
          <w:sz w:val="32"/>
          <w:szCs w:val="32"/>
        </w:rPr>
        <w:t>中心</w:t>
      </w:r>
      <w:r>
        <w:rPr>
          <w:rFonts w:hint="eastAsia" w:ascii="仿宋" w:hAnsi="仿宋" w:eastAsia="仿宋" w:cs="仿宋"/>
          <w:sz w:val="32"/>
          <w:szCs w:val="32"/>
          <w:lang w:val="en-US" w:eastAsia="zh-CN"/>
        </w:rPr>
        <w:t>技术人员开展实验</w:t>
      </w:r>
      <w:r>
        <w:rPr>
          <w:rFonts w:hint="eastAsia" w:ascii="仿宋" w:hAnsi="仿宋" w:eastAsia="仿宋" w:cs="仿宋"/>
          <w:sz w:val="32"/>
          <w:szCs w:val="32"/>
        </w:rPr>
        <w:t>方法研究、</w:t>
      </w:r>
      <w:r>
        <w:rPr>
          <w:rFonts w:hint="eastAsia" w:ascii="仿宋" w:hAnsi="仿宋" w:eastAsia="仿宋" w:cs="仿宋"/>
          <w:sz w:val="32"/>
          <w:szCs w:val="32"/>
          <w:lang w:val="en-US" w:eastAsia="zh-CN"/>
        </w:rPr>
        <w:t>仪器</w:t>
      </w:r>
      <w:r>
        <w:rPr>
          <w:rFonts w:hint="eastAsia" w:ascii="仿宋" w:hAnsi="仿宋" w:eastAsia="仿宋" w:cs="仿宋"/>
          <w:sz w:val="32"/>
          <w:szCs w:val="32"/>
        </w:rPr>
        <w:t>功能开发</w:t>
      </w:r>
      <w:r>
        <w:rPr>
          <w:rFonts w:hint="eastAsia" w:ascii="仿宋" w:hAnsi="仿宋" w:eastAsia="仿宋" w:cs="仿宋"/>
          <w:sz w:val="32"/>
          <w:szCs w:val="32"/>
          <w:lang w:val="en-US" w:eastAsia="zh-CN"/>
        </w:rPr>
        <w:t>、平台应用拓展</w:t>
      </w:r>
      <w:r>
        <w:rPr>
          <w:rFonts w:hint="eastAsia" w:ascii="仿宋" w:hAnsi="仿宋" w:eastAsia="仿宋" w:cs="仿宋"/>
          <w:sz w:val="32"/>
          <w:szCs w:val="32"/>
        </w:rPr>
        <w:t>、</w:t>
      </w:r>
      <w:r>
        <w:rPr>
          <w:rFonts w:hint="eastAsia" w:ascii="仿宋" w:hAnsi="仿宋" w:eastAsia="仿宋" w:cs="仿宋"/>
          <w:sz w:val="32"/>
          <w:szCs w:val="32"/>
          <w:lang w:val="en-US" w:eastAsia="zh-CN"/>
        </w:rPr>
        <w:t>前沿</w:t>
      </w:r>
      <w:r>
        <w:rPr>
          <w:rFonts w:hint="eastAsia" w:ascii="仿宋" w:hAnsi="仿宋" w:eastAsia="仿宋" w:cs="仿宋"/>
          <w:sz w:val="32"/>
          <w:szCs w:val="32"/>
        </w:rPr>
        <w:t>技术交流与培训；</w:t>
      </w:r>
    </w:p>
    <w:p w14:paraId="04059166">
      <w:pPr>
        <w:pStyle w:val="7"/>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 协助中心实验技术人员提升分析测试能力；</w:t>
      </w:r>
    </w:p>
    <w:p w14:paraId="10338BAB">
      <w:pPr>
        <w:pStyle w:val="7"/>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 xml:space="preserve">3. </w:t>
      </w:r>
      <w:r>
        <w:rPr>
          <w:rFonts w:hint="eastAsia" w:ascii="仿宋" w:hAnsi="仿宋" w:eastAsia="仿宋" w:cs="仿宋"/>
          <w:sz w:val="32"/>
          <w:szCs w:val="32"/>
        </w:rPr>
        <w:t>指导</w:t>
      </w:r>
      <w:r>
        <w:rPr>
          <w:rFonts w:hint="eastAsia" w:ascii="仿宋" w:hAnsi="仿宋" w:eastAsia="仿宋" w:cs="仿宋"/>
          <w:sz w:val="32"/>
          <w:szCs w:val="32"/>
          <w:lang w:val="en-US" w:eastAsia="zh-CN"/>
        </w:rPr>
        <w:t>功能</w:t>
      </w:r>
      <w:r>
        <w:rPr>
          <w:rFonts w:hint="eastAsia" w:ascii="仿宋" w:hAnsi="仿宋" w:eastAsia="仿宋" w:cs="仿宋"/>
          <w:sz w:val="32"/>
          <w:szCs w:val="32"/>
        </w:rPr>
        <w:t>平台的建设和</w:t>
      </w:r>
      <w:r>
        <w:rPr>
          <w:rFonts w:hint="eastAsia" w:ascii="仿宋" w:hAnsi="仿宋" w:eastAsia="仿宋" w:cs="仿宋"/>
          <w:sz w:val="32"/>
          <w:szCs w:val="32"/>
          <w:lang w:val="en-US" w:eastAsia="zh-CN"/>
        </w:rPr>
        <w:t>运行管理</w:t>
      </w:r>
      <w:r>
        <w:rPr>
          <w:rFonts w:hint="eastAsia" w:ascii="仿宋" w:hAnsi="仿宋" w:eastAsia="仿宋" w:cs="仿宋"/>
          <w:sz w:val="32"/>
          <w:szCs w:val="32"/>
        </w:rPr>
        <w:t>；</w:t>
      </w:r>
    </w:p>
    <w:p w14:paraId="6DAE5282">
      <w:pPr>
        <w:pStyle w:val="7"/>
        <w:numPr>
          <w:ilvl w:val="0"/>
          <w:numId w:val="0"/>
        </w:num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4. </w:t>
      </w:r>
      <w:r>
        <w:rPr>
          <w:rFonts w:hint="eastAsia" w:ascii="仿宋" w:hAnsi="仿宋" w:eastAsia="仿宋" w:cs="仿宋"/>
          <w:sz w:val="32"/>
          <w:szCs w:val="32"/>
        </w:rPr>
        <w:t>推荐学生担任相应</w:t>
      </w:r>
      <w:r>
        <w:rPr>
          <w:rFonts w:hint="eastAsia" w:ascii="仿宋" w:hAnsi="仿宋" w:eastAsia="仿宋" w:cs="仿宋"/>
          <w:sz w:val="32"/>
          <w:szCs w:val="32"/>
          <w:lang w:val="en-US" w:eastAsia="zh-CN"/>
        </w:rPr>
        <w:t>仪器</w:t>
      </w:r>
      <w:r>
        <w:rPr>
          <w:rFonts w:hint="eastAsia" w:ascii="仿宋" w:hAnsi="仿宋" w:eastAsia="仿宋" w:cs="仿宋"/>
          <w:sz w:val="32"/>
          <w:szCs w:val="32"/>
        </w:rPr>
        <w:t>设备</w:t>
      </w:r>
      <w:r>
        <w:rPr>
          <w:rFonts w:hint="eastAsia" w:ascii="仿宋" w:hAnsi="仿宋" w:eastAsia="仿宋" w:cs="仿宋"/>
          <w:sz w:val="32"/>
          <w:szCs w:val="32"/>
          <w:lang w:eastAsia="zh-CN"/>
        </w:rPr>
        <w:t>的</w:t>
      </w:r>
      <w:r>
        <w:rPr>
          <w:rFonts w:hint="eastAsia" w:ascii="仿宋" w:hAnsi="仿宋" w:eastAsia="仿宋" w:cs="仿宋"/>
          <w:sz w:val="32"/>
          <w:szCs w:val="32"/>
        </w:rPr>
        <w:t>助管；</w:t>
      </w:r>
    </w:p>
    <w:p w14:paraId="1748CED5">
      <w:pPr>
        <w:pStyle w:val="7"/>
        <w:numPr>
          <w:ilvl w:val="0"/>
          <w:numId w:val="0"/>
        </w:num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 xml:space="preserve">5. </w:t>
      </w:r>
      <w:r>
        <w:rPr>
          <w:rFonts w:hint="eastAsia" w:ascii="仿宋" w:hAnsi="仿宋" w:eastAsia="仿宋" w:cs="仿宋"/>
          <w:sz w:val="32"/>
          <w:szCs w:val="32"/>
        </w:rPr>
        <w:t>参与仪器设备购置</w:t>
      </w:r>
      <w:r>
        <w:rPr>
          <w:rFonts w:hint="eastAsia" w:ascii="仿宋" w:hAnsi="仿宋" w:eastAsia="仿宋" w:cs="仿宋"/>
          <w:sz w:val="32"/>
          <w:szCs w:val="32"/>
          <w:lang w:val="en-US" w:eastAsia="zh-CN"/>
        </w:rPr>
        <w:t>等工作</w:t>
      </w:r>
      <w:r>
        <w:rPr>
          <w:rFonts w:hint="eastAsia" w:ascii="仿宋" w:hAnsi="仿宋" w:eastAsia="仿宋" w:cs="仿宋"/>
          <w:sz w:val="32"/>
          <w:szCs w:val="32"/>
        </w:rPr>
        <w:t>的论证</w:t>
      </w:r>
      <w:r>
        <w:rPr>
          <w:rFonts w:hint="eastAsia" w:ascii="仿宋" w:hAnsi="仿宋" w:eastAsia="仿宋" w:cs="仿宋"/>
          <w:sz w:val="32"/>
          <w:szCs w:val="32"/>
          <w:lang w:eastAsia="zh-CN"/>
        </w:rPr>
        <w:t>。</w:t>
      </w:r>
    </w:p>
    <w:p w14:paraId="7F40CABF">
      <w:pPr>
        <w:pStyle w:val="7"/>
        <w:numPr>
          <w:ilvl w:val="0"/>
          <w:numId w:val="0"/>
        </w:numPr>
        <w:ind w:firstLine="643" w:firstLineChars="200"/>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三、责任专家的选聘程序</w:t>
      </w:r>
    </w:p>
    <w:p w14:paraId="410F1B4D">
      <w:pPr>
        <w:pStyle w:val="7"/>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 请各有关学院、单位、科研实验室和学科团队积极宣传并推荐责任专家人选，由责任专家</w:t>
      </w:r>
      <w:r>
        <w:rPr>
          <w:rFonts w:hint="eastAsia" w:ascii="仿宋" w:hAnsi="仿宋" w:eastAsia="仿宋" w:cs="仿宋"/>
          <w:sz w:val="32"/>
          <w:szCs w:val="32"/>
        </w:rPr>
        <w:t>申请人</w:t>
      </w:r>
      <w:r>
        <w:rPr>
          <w:rFonts w:hint="eastAsia" w:ascii="仿宋" w:hAnsi="仿宋" w:eastAsia="仿宋" w:cs="仿宋"/>
          <w:sz w:val="32"/>
          <w:szCs w:val="32"/>
          <w:lang w:val="en-US" w:eastAsia="zh-CN"/>
        </w:rPr>
        <w:t>结合中心现有仪器设备</w:t>
      </w:r>
      <w:r>
        <w:rPr>
          <w:rFonts w:hint="eastAsia" w:ascii="仿宋" w:hAnsi="仿宋" w:eastAsia="仿宋" w:cs="仿宋"/>
          <w:color w:val="auto"/>
          <w:sz w:val="32"/>
          <w:szCs w:val="32"/>
          <w:lang w:val="en-US" w:eastAsia="zh-CN"/>
        </w:rPr>
        <w:t>（附件1）、</w:t>
      </w:r>
      <w:r>
        <w:rPr>
          <w:rFonts w:hint="eastAsia" w:ascii="仿宋" w:hAnsi="仿宋" w:eastAsia="仿宋" w:cs="仿宋"/>
          <w:sz w:val="32"/>
          <w:szCs w:val="32"/>
          <w:lang w:val="en-US" w:eastAsia="zh-CN"/>
        </w:rPr>
        <w:t>并根据自身实际情况填写《华南农业大学测试中心大型仪器责任专家自荐表》（附件2），将电子版发送邮件至</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"mailto:cszx@scau.edu.cn。" </w:instrText>
      </w:r>
      <w:r>
        <w:rPr>
          <w:rFonts w:hint="eastAsia" w:ascii="仿宋" w:hAnsi="仿宋" w:eastAsia="仿宋" w:cs="仿宋"/>
          <w:sz w:val="32"/>
          <w:szCs w:val="32"/>
          <w:lang w:val="en-US" w:eastAsia="zh-CN"/>
        </w:rPr>
        <w:fldChar w:fldCharType="separate"/>
      </w:r>
      <w:r>
        <w:rPr>
          <w:rStyle w:val="6"/>
          <w:rFonts w:hint="eastAsia" w:ascii="仿宋" w:hAnsi="仿宋" w:eastAsia="仿宋" w:cs="仿宋"/>
          <w:sz w:val="32"/>
          <w:szCs w:val="32"/>
          <w:lang w:val="en-US" w:eastAsia="zh-CN"/>
        </w:rPr>
        <w:t>cszx@scau.edu.cn。</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lang w:val="en-US" w:eastAsia="zh-CN"/>
        </w:rPr>
        <w:t>（本项工作长期开展，不设截止日期）</w:t>
      </w:r>
    </w:p>
    <w:p w14:paraId="00956A5D">
      <w:pPr>
        <w:pStyle w:val="7"/>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 本中心根据工作实际和发展需求，结合责任专家申请人的实际情况，依据《测试中心大型仪器责任专家管理办法》（附件3）开展责任专家的遴选工作。</w:t>
      </w:r>
    </w:p>
    <w:p w14:paraId="2074DA36">
      <w:pPr>
        <w:pStyle w:val="7"/>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 经协商并达成一致后，双方依据学校相关管理规定签订责任专家聘任协议，明确各方的责权利。本中心将依据协议为责任专家及其所在学科团队提供相应的服务支撑。</w:t>
      </w:r>
    </w:p>
    <w:p w14:paraId="5371A24D">
      <w:pPr>
        <w:pStyle w:val="7"/>
        <w:numPr>
          <w:ilvl w:val="0"/>
          <w:numId w:val="0"/>
        </w:numPr>
        <w:ind w:firstLine="640" w:firstLineChars="200"/>
        <w:rPr>
          <w:rFonts w:hint="eastAsia" w:ascii="仿宋" w:hAnsi="仿宋" w:eastAsia="仿宋" w:cs="仿宋"/>
          <w:sz w:val="32"/>
          <w:szCs w:val="32"/>
          <w:lang w:val="en-US" w:eastAsia="zh-CN"/>
        </w:rPr>
      </w:pPr>
    </w:p>
    <w:p w14:paraId="4B56E4F3">
      <w:pPr>
        <w:pStyle w:val="7"/>
        <w:numPr>
          <w:ilvl w:val="0"/>
          <w:numId w:val="0"/>
        </w:numPr>
        <w:ind w:firstLine="643"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附件：</w:t>
      </w:r>
    </w:p>
    <w:p w14:paraId="28018A9E">
      <w:pPr>
        <w:pStyle w:val="7"/>
        <w:numPr>
          <w:ilvl w:val="0"/>
          <w:numId w:val="1"/>
        </w:num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测试中心大型仪器设备情况表</w:t>
      </w:r>
    </w:p>
    <w:p w14:paraId="6E39CD6F">
      <w:pPr>
        <w:pStyle w:val="7"/>
        <w:numPr>
          <w:ilvl w:val="0"/>
          <w:numId w:val="2"/>
        </w:num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测试中心大型仪器责任专家自荐表</w:t>
      </w:r>
    </w:p>
    <w:p w14:paraId="3D7FF7DA">
      <w:pPr>
        <w:pStyle w:val="7"/>
        <w:numPr>
          <w:ilvl w:val="0"/>
          <w:numId w:val="2"/>
        </w:num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测试中心大型仪器责任专家管理办法</w:t>
      </w:r>
    </w:p>
    <w:p w14:paraId="5B808A9C">
      <w:pPr>
        <w:pStyle w:val="7"/>
        <w:numPr>
          <w:ilvl w:val="0"/>
          <w:numId w:val="0"/>
        </w:numPr>
        <w:rPr>
          <w:rFonts w:hint="eastAsia" w:ascii="仿宋" w:hAnsi="仿宋" w:eastAsia="仿宋" w:cs="仿宋"/>
          <w:sz w:val="32"/>
          <w:szCs w:val="32"/>
          <w:lang w:val="en-US" w:eastAsia="zh-CN"/>
        </w:rPr>
      </w:pPr>
    </w:p>
    <w:p w14:paraId="694652FA">
      <w:pPr>
        <w:pStyle w:val="7"/>
        <w:numPr>
          <w:ilvl w:val="0"/>
          <w:numId w:val="0"/>
        </w:numPr>
        <w:ind w:firstLine="643"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联系人及联系电话：</w:t>
      </w:r>
    </w:p>
    <w:p w14:paraId="6B407990">
      <w:pPr>
        <w:pStyle w:val="7"/>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微区分析室：黄吉雷，85280199</w:t>
      </w:r>
    </w:p>
    <w:p w14:paraId="0D08C629">
      <w:pPr>
        <w:pStyle w:val="7"/>
        <w:numPr>
          <w:ilvl w:val="0"/>
          <w:numId w:val="0"/>
        </w:num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化学与生物分析室：区伟珍，85280198</w:t>
      </w:r>
    </w:p>
    <w:p w14:paraId="4471E711">
      <w:pPr>
        <w:pStyle w:val="7"/>
        <w:numPr>
          <w:ilvl w:val="0"/>
          <w:numId w:val="0"/>
        </w:numPr>
        <w:rPr>
          <w:rFonts w:hint="eastAsia" w:ascii="仿宋" w:hAnsi="仿宋" w:eastAsia="仿宋" w:cs="仿宋"/>
          <w:sz w:val="32"/>
          <w:szCs w:val="32"/>
          <w:lang w:val="en-US" w:eastAsia="zh-CN"/>
        </w:rPr>
      </w:pPr>
    </w:p>
    <w:p w14:paraId="235B9352">
      <w:pPr>
        <w:pStyle w:val="7"/>
        <w:numPr>
          <w:ilvl w:val="0"/>
          <w:numId w:val="0"/>
        </w:numPr>
        <w:rPr>
          <w:rFonts w:hint="eastAsia" w:ascii="仿宋" w:hAnsi="仿宋" w:eastAsia="仿宋" w:cs="仿宋"/>
          <w:sz w:val="32"/>
          <w:szCs w:val="32"/>
          <w:lang w:val="en-US" w:eastAsia="zh-CN"/>
        </w:rPr>
      </w:pPr>
    </w:p>
    <w:p w14:paraId="2DD0C567">
      <w:pPr>
        <w:pStyle w:val="7"/>
        <w:numPr>
          <w:ilvl w:val="0"/>
          <w:numId w:val="0"/>
        </w:numPr>
        <w:ind w:firstLine="4480" w:firstLineChars="14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测试中心（实验动物中心）</w:t>
      </w:r>
    </w:p>
    <w:p w14:paraId="32C0746A">
      <w:pPr>
        <w:pStyle w:val="7"/>
        <w:numPr>
          <w:ilvl w:val="0"/>
          <w:numId w:val="0"/>
        </w:numPr>
        <w:ind w:firstLine="5120" w:firstLineChars="16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2025年12月26日</w:t>
      </w:r>
    </w:p>
    <w:p w14:paraId="5B4E99DE">
      <w:pPr>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br w:type="page"/>
      </w:r>
      <w:bookmarkStart w:id="0" w:name="_GoBack"/>
      <w:bookmarkEnd w:id="0"/>
    </w:p>
    <w:p w14:paraId="7C7DFF34">
      <w:pPr>
        <w:pStyle w:val="7"/>
        <w:numPr>
          <w:ilvl w:val="0"/>
          <w:numId w:val="0"/>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附件1：</w:t>
      </w:r>
    </w:p>
    <w:p w14:paraId="19066C51">
      <w:pPr>
        <w:pStyle w:val="7"/>
        <w:numPr>
          <w:ilvl w:val="0"/>
          <w:numId w:val="0"/>
        </w:numPr>
        <w:jc w:val="center"/>
        <w:rPr>
          <w:rFonts w:hint="eastAsia" w:ascii="仿宋" w:hAnsi="仿宋" w:eastAsia="仿宋" w:cs="仿宋"/>
          <w:sz w:val="32"/>
          <w:szCs w:val="32"/>
          <w:lang w:val="en-US" w:eastAsia="zh-CN"/>
        </w:rPr>
      </w:pPr>
      <w:r>
        <w:rPr>
          <w:rFonts w:hint="eastAsia" w:ascii="仿宋" w:hAnsi="仿宋" w:eastAsia="仿宋" w:cs="仿宋"/>
          <w:b/>
          <w:bCs/>
          <w:color w:val="auto"/>
          <w:sz w:val="32"/>
          <w:szCs w:val="32"/>
        </w:rPr>
        <w:t>测试中心大型仪器设备</w:t>
      </w:r>
      <w:r>
        <w:rPr>
          <w:rFonts w:hint="eastAsia" w:ascii="仿宋" w:hAnsi="仿宋" w:eastAsia="仿宋" w:cs="仿宋"/>
          <w:b/>
          <w:bCs/>
          <w:color w:val="auto"/>
          <w:sz w:val="32"/>
          <w:szCs w:val="32"/>
          <w:lang w:val="en-US" w:eastAsia="zh-CN"/>
        </w:rPr>
        <w:t>情况</w:t>
      </w:r>
      <w:r>
        <w:rPr>
          <w:rFonts w:hint="eastAsia" w:ascii="仿宋" w:hAnsi="仿宋" w:eastAsia="仿宋" w:cs="仿宋"/>
          <w:b/>
          <w:bCs/>
          <w:color w:val="auto"/>
          <w:sz w:val="32"/>
          <w:szCs w:val="32"/>
        </w:rPr>
        <w:t>表</w:t>
      </w:r>
    </w:p>
    <w:tbl>
      <w:tblPr>
        <w:tblStyle w:val="4"/>
        <w:tblW w:w="8451" w:type="dxa"/>
        <w:jc w:val="center"/>
        <w:tblLayout w:type="fixed"/>
        <w:tblCellMar>
          <w:top w:w="0" w:type="dxa"/>
          <w:left w:w="108" w:type="dxa"/>
          <w:bottom w:w="0" w:type="dxa"/>
          <w:right w:w="108" w:type="dxa"/>
        </w:tblCellMar>
      </w:tblPr>
      <w:tblGrid>
        <w:gridCol w:w="818"/>
        <w:gridCol w:w="987"/>
        <w:gridCol w:w="2079"/>
        <w:gridCol w:w="1610"/>
        <w:gridCol w:w="561"/>
        <w:gridCol w:w="750"/>
        <w:gridCol w:w="774"/>
        <w:gridCol w:w="9"/>
        <w:gridCol w:w="1"/>
        <w:gridCol w:w="862"/>
      </w:tblGrid>
      <w:tr w14:paraId="76D99C2A">
        <w:tblPrEx>
          <w:tblCellMar>
            <w:top w:w="0" w:type="dxa"/>
            <w:left w:w="108" w:type="dxa"/>
            <w:bottom w:w="0" w:type="dxa"/>
            <w:right w:w="108" w:type="dxa"/>
          </w:tblCellMar>
        </w:tblPrEx>
        <w:trPr>
          <w:trHeight w:val="420" w:hRule="atLeast"/>
          <w:tblHeader/>
          <w:jc w:val="center"/>
        </w:trPr>
        <w:tc>
          <w:tcPr>
            <w:tcW w:w="818" w:type="dxa"/>
            <w:tcBorders>
              <w:top w:val="single" w:color="000000" w:sz="4" w:space="0"/>
              <w:left w:val="single" w:color="000000" w:sz="4" w:space="0"/>
              <w:bottom w:val="nil"/>
              <w:right w:val="single" w:color="000000" w:sz="4" w:space="0"/>
            </w:tcBorders>
            <w:shd w:val="clear" w:color="auto" w:fill="FFFFFF"/>
            <w:noWrap/>
            <w:vAlign w:val="center"/>
          </w:tcPr>
          <w:p w14:paraId="4D1CFAF4">
            <w:pPr>
              <w:widowControl/>
              <w:spacing w:line="240" w:lineRule="exact"/>
              <w:jc w:val="center"/>
              <w:textAlignment w:val="center"/>
              <w:rPr>
                <w:rFonts w:hint="eastAsia" w:ascii="宋体" w:hAnsi="宋体" w:eastAsia="宋体" w:cs="宋体"/>
                <w:b/>
                <w:bCs/>
                <w:color w:val="auto"/>
                <w:kern w:val="0"/>
                <w:sz w:val="18"/>
                <w:szCs w:val="18"/>
                <w:lang w:val="en-US" w:eastAsia="zh-CN"/>
              </w:rPr>
            </w:pPr>
            <w:r>
              <w:rPr>
                <w:rFonts w:hint="eastAsia" w:ascii="宋体" w:hAnsi="宋体" w:eastAsia="宋体" w:cs="宋体"/>
                <w:b/>
                <w:bCs/>
                <w:color w:val="auto"/>
                <w:kern w:val="0"/>
                <w:sz w:val="18"/>
                <w:szCs w:val="18"/>
                <w:lang w:val="en-US" w:eastAsia="zh-CN"/>
              </w:rPr>
              <w:t>功能</w:t>
            </w:r>
          </w:p>
          <w:p w14:paraId="390B10A9">
            <w:pPr>
              <w:widowControl/>
              <w:spacing w:line="240" w:lineRule="exact"/>
              <w:jc w:val="center"/>
              <w:textAlignment w:val="center"/>
              <w:rPr>
                <w:rFonts w:hint="default" w:ascii="宋体" w:hAnsi="宋体" w:eastAsia="宋体" w:cs="宋体"/>
                <w:b/>
                <w:bCs/>
                <w:color w:val="auto"/>
                <w:kern w:val="0"/>
                <w:sz w:val="18"/>
                <w:szCs w:val="18"/>
                <w:lang w:val="en-US" w:eastAsia="zh-CN"/>
              </w:rPr>
            </w:pPr>
            <w:r>
              <w:rPr>
                <w:rFonts w:hint="eastAsia" w:ascii="宋体" w:hAnsi="宋体" w:eastAsia="宋体" w:cs="宋体"/>
                <w:b/>
                <w:bCs/>
                <w:color w:val="auto"/>
                <w:kern w:val="0"/>
                <w:sz w:val="18"/>
                <w:szCs w:val="18"/>
                <w:lang w:val="en-US" w:eastAsia="zh-CN"/>
              </w:rPr>
              <w:t>平台</w:t>
            </w:r>
          </w:p>
        </w:tc>
        <w:tc>
          <w:tcPr>
            <w:tcW w:w="987" w:type="dxa"/>
            <w:tcBorders>
              <w:top w:val="single" w:color="000000" w:sz="4" w:space="0"/>
              <w:left w:val="single" w:color="000000" w:sz="4" w:space="0"/>
              <w:bottom w:val="nil"/>
              <w:right w:val="single" w:color="000000" w:sz="4" w:space="0"/>
            </w:tcBorders>
            <w:shd w:val="clear" w:color="auto" w:fill="FFFFFF"/>
            <w:noWrap/>
            <w:vAlign w:val="center"/>
          </w:tcPr>
          <w:p w14:paraId="0F2FCD63">
            <w:pPr>
              <w:widowControl/>
              <w:spacing w:line="240" w:lineRule="exact"/>
              <w:jc w:val="center"/>
              <w:textAlignment w:val="center"/>
              <w:rPr>
                <w:rFonts w:hint="eastAsia" w:ascii="宋体" w:hAnsi="宋体" w:eastAsia="宋体" w:cs="宋体"/>
                <w:b/>
                <w:bCs/>
                <w:color w:val="auto"/>
                <w:kern w:val="0"/>
                <w:sz w:val="18"/>
                <w:szCs w:val="18"/>
              </w:rPr>
            </w:pPr>
            <w:r>
              <w:rPr>
                <w:rFonts w:hint="eastAsia" w:ascii="宋体" w:hAnsi="宋体" w:eastAsia="宋体" w:cs="宋体"/>
                <w:b/>
                <w:bCs/>
                <w:color w:val="auto"/>
                <w:kern w:val="0"/>
                <w:sz w:val="18"/>
                <w:szCs w:val="18"/>
              </w:rPr>
              <w:t>仪器机组</w:t>
            </w:r>
          </w:p>
        </w:tc>
        <w:tc>
          <w:tcPr>
            <w:tcW w:w="2079" w:type="dxa"/>
            <w:tcBorders>
              <w:top w:val="single" w:color="000000" w:sz="4" w:space="0"/>
              <w:left w:val="single" w:color="000000" w:sz="4" w:space="0"/>
              <w:bottom w:val="nil"/>
              <w:right w:val="single" w:color="000000" w:sz="4" w:space="0"/>
            </w:tcBorders>
            <w:shd w:val="clear" w:color="auto" w:fill="FFFFFF"/>
            <w:noWrap/>
            <w:vAlign w:val="center"/>
          </w:tcPr>
          <w:p w14:paraId="37146235">
            <w:pPr>
              <w:widowControl/>
              <w:spacing w:line="240" w:lineRule="exact"/>
              <w:jc w:val="center"/>
              <w:textAlignment w:val="center"/>
              <w:rPr>
                <w:rFonts w:hint="eastAsia" w:ascii="宋体" w:hAnsi="宋体" w:eastAsia="宋体" w:cs="宋体"/>
                <w:b/>
                <w:bCs/>
                <w:color w:val="auto"/>
                <w:sz w:val="18"/>
                <w:szCs w:val="18"/>
              </w:rPr>
            </w:pPr>
            <w:r>
              <w:rPr>
                <w:rFonts w:hint="eastAsia" w:ascii="宋体" w:hAnsi="宋体" w:eastAsia="宋体" w:cs="宋体"/>
                <w:b/>
                <w:bCs/>
                <w:color w:val="auto"/>
                <w:kern w:val="0"/>
                <w:sz w:val="18"/>
                <w:szCs w:val="18"/>
              </w:rPr>
              <w:t>仪器名称</w:t>
            </w:r>
          </w:p>
        </w:tc>
        <w:tc>
          <w:tcPr>
            <w:tcW w:w="1610" w:type="dxa"/>
            <w:tcBorders>
              <w:top w:val="single" w:color="000000" w:sz="4" w:space="0"/>
              <w:left w:val="single" w:color="000000" w:sz="4" w:space="0"/>
              <w:bottom w:val="nil"/>
              <w:right w:val="single" w:color="000000" w:sz="4" w:space="0"/>
            </w:tcBorders>
            <w:shd w:val="clear" w:color="auto" w:fill="FFFFFF"/>
            <w:noWrap/>
            <w:vAlign w:val="center"/>
          </w:tcPr>
          <w:p w14:paraId="129CF015">
            <w:pPr>
              <w:widowControl/>
              <w:spacing w:line="240" w:lineRule="exact"/>
              <w:jc w:val="center"/>
              <w:textAlignment w:val="center"/>
              <w:rPr>
                <w:rFonts w:hint="eastAsia" w:ascii="宋体" w:hAnsi="宋体" w:eastAsia="宋体" w:cs="宋体"/>
                <w:b/>
                <w:bCs/>
                <w:color w:val="auto"/>
                <w:sz w:val="18"/>
                <w:szCs w:val="18"/>
              </w:rPr>
            </w:pPr>
            <w:r>
              <w:rPr>
                <w:rFonts w:hint="eastAsia" w:ascii="宋体" w:hAnsi="宋体" w:eastAsia="宋体" w:cs="宋体"/>
                <w:b/>
                <w:bCs/>
                <w:color w:val="auto"/>
                <w:kern w:val="0"/>
                <w:sz w:val="18"/>
                <w:szCs w:val="18"/>
              </w:rPr>
              <w:t>品牌与型号</w:t>
            </w:r>
          </w:p>
        </w:tc>
        <w:tc>
          <w:tcPr>
            <w:tcW w:w="561" w:type="dxa"/>
            <w:tcBorders>
              <w:top w:val="single" w:color="000000" w:sz="4" w:space="0"/>
              <w:left w:val="single" w:color="000000" w:sz="4" w:space="0"/>
              <w:bottom w:val="nil"/>
              <w:right w:val="single" w:color="000000" w:sz="4" w:space="0"/>
            </w:tcBorders>
            <w:shd w:val="clear" w:color="auto" w:fill="FFFFFF"/>
            <w:noWrap/>
            <w:vAlign w:val="center"/>
          </w:tcPr>
          <w:p w14:paraId="0BDEB32C">
            <w:pPr>
              <w:widowControl/>
              <w:spacing w:line="240" w:lineRule="exact"/>
              <w:jc w:val="center"/>
              <w:textAlignment w:val="center"/>
              <w:rPr>
                <w:rFonts w:hint="eastAsia" w:ascii="宋体" w:hAnsi="宋体" w:eastAsia="宋体" w:cs="宋体"/>
                <w:b/>
                <w:bCs/>
                <w:color w:val="auto"/>
                <w:kern w:val="0"/>
                <w:sz w:val="18"/>
                <w:szCs w:val="18"/>
              </w:rPr>
            </w:pPr>
            <w:r>
              <w:rPr>
                <w:rFonts w:hint="eastAsia" w:ascii="宋体" w:hAnsi="宋体" w:eastAsia="宋体" w:cs="宋体"/>
                <w:b/>
                <w:bCs/>
                <w:color w:val="auto"/>
                <w:kern w:val="0"/>
                <w:sz w:val="18"/>
                <w:szCs w:val="18"/>
              </w:rPr>
              <w:t>数量</w:t>
            </w:r>
          </w:p>
        </w:tc>
        <w:tc>
          <w:tcPr>
            <w:tcW w:w="750" w:type="dxa"/>
            <w:tcBorders>
              <w:top w:val="single" w:color="000000" w:sz="4" w:space="0"/>
              <w:left w:val="single" w:color="000000" w:sz="4" w:space="0"/>
              <w:bottom w:val="nil"/>
              <w:right w:val="single" w:color="000000" w:sz="4" w:space="0"/>
            </w:tcBorders>
            <w:shd w:val="clear" w:color="auto" w:fill="FFFFFF"/>
            <w:noWrap/>
            <w:vAlign w:val="center"/>
          </w:tcPr>
          <w:p w14:paraId="19025658">
            <w:pPr>
              <w:widowControl/>
              <w:spacing w:line="240" w:lineRule="exact"/>
              <w:jc w:val="center"/>
              <w:textAlignment w:val="center"/>
              <w:rPr>
                <w:rFonts w:hint="eastAsia" w:ascii="宋体" w:hAnsi="宋体" w:eastAsia="宋体" w:cs="宋体"/>
                <w:b/>
                <w:bCs/>
                <w:color w:val="auto"/>
                <w:sz w:val="18"/>
                <w:szCs w:val="18"/>
              </w:rPr>
            </w:pPr>
            <w:r>
              <w:rPr>
                <w:rFonts w:hint="eastAsia" w:ascii="宋体" w:hAnsi="宋体" w:eastAsia="宋体" w:cs="宋体"/>
                <w:b/>
                <w:bCs/>
                <w:color w:val="auto"/>
                <w:kern w:val="0"/>
                <w:sz w:val="18"/>
                <w:szCs w:val="18"/>
              </w:rPr>
              <w:t>购置年度</w:t>
            </w:r>
          </w:p>
        </w:tc>
        <w:tc>
          <w:tcPr>
            <w:tcW w:w="784" w:type="dxa"/>
            <w:gridSpan w:val="3"/>
            <w:tcBorders>
              <w:top w:val="single" w:color="000000" w:sz="4" w:space="0"/>
              <w:left w:val="single" w:color="000000" w:sz="4" w:space="0"/>
              <w:bottom w:val="nil"/>
              <w:right w:val="single" w:color="000000" w:sz="4" w:space="0"/>
            </w:tcBorders>
            <w:shd w:val="clear" w:color="auto" w:fill="FFFFFF"/>
            <w:noWrap/>
            <w:vAlign w:val="center"/>
          </w:tcPr>
          <w:p w14:paraId="46AABBCE">
            <w:pPr>
              <w:widowControl/>
              <w:spacing w:line="240" w:lineRule="exact"/>
              <w:jc w:val="center"/>
              <w:textAlignment w:val="center"/>
              <w:rPr>
                <w:rFonts w:hint="eastAsia" w:ascii="宋体" w:hAnsi="宋体" w:eastAsia="宋体" w:cs="宋体"/>
                <w:b/>
                <w:bCs/>
                <w:color w:val="auto"/>
                <w:kern w:val="0"/>
                <w:sz w:val="18"/>
                <w:szCs w:val="18"/>
              </w:rPr>
            </w:pPr>
            <w:r>
              <w:rPr>
                <w:rFonts w:hint="eastAsia" w:ascii="宋体" w:hAnsi="宋体" w:eastAsia="宋体" w:cs="宋体"/>
                <w:b/>
                <w:bCs/>
                <w:color w:val="auto"/>
                <w:kern w:val="0"/>
                <w:sz w:val="18"/>
                <w:szCs w:val="18"/>
                <w:lang w:val="en-US" w:eastAsia="zh-CN"/>
              </w:rPr>
              <w:t>仪器</w:t>
            </w:r>
            <w:r>
              <w:rPr>
                <w:rFonts w:hint="eastAsia" w:ascii="宋体" w:hAnsi="宋体" w:eastAsia="宋体" w:cs="宋体"/>
                <w:b/>
                <w:bCs/>
                <w:color w:val="auto"/>
                <w:kern w:val="0"/>
                <w:sz w:val="18"/>
                <w:szCs w:val="18"/>
              </w:rPr>
              <w:t>管理员</w:t>
            </w:r>
          </w:p>
        </w:tc>
        <w:tc>
          <w:tcPr>
            <w:tcW w:w="862" w:type="dxa"/>
            <w:tcBorders>
              <w:top w:val="single" w:color="000000" w:sz="4" w:space="0"/>
              <w:left w:val="single" w:color="000000" w:sz="4" w:space="0"/>
              <w:bottom w:val="nil"/>
              <w:right w:val="single" w:color="000000" w:sz="4" w:space="0"/>
            </w:tcBorders>
            <w:shd w:val="clear" w:color="auto" w:fill="FFFFFF"/>
            <w:noWrap/>
            <w:vAlign w:val="center"/>
          </w:tcPr>
          <w:p w14:paraId="23DA06FC">
            <w:pPr>
              <w:widowControl/>
              <w:spacing w:line="240" w:lineRule="exact"/>
              <w:jc w:val="center"/>
              <w:textAlignment w:val="center"/>
              <w:rPr>
                <w:rFonts w:hint="eastAsia" w:ascii="宋体" w:hAnsi="宋体" w:eastAsia="宋体" w:cs="宋体"/>
                <w:b/>
                <w:bCs/>
                <w:color w:val="auto"/>
                <w:kern w:val="0"/>
                <w:sz w:val="18"/>
                <w:szCs w:val="18"/>
              </w:rPr>
            </w:pPr>
            <w:r>
              <w:rPr>
                <w:rFonts w:hint="eastAsia" w:ascii="宋体" w:hAnsi="宋体" w:eastAsia="宋体" w:cs="宋体"/>
                <w:b/>
                <w:bCs/>
                <w:color w:val="auto"/>
                <w:kern w:val="0"/>
                <w:sz w:val="18"/>
                <w:szCs w:val="18"/>
              </w:rPr>
              <w:t>仪器室</w:t>
            </w:r>
          </w:p>
        </w:tc>
      </w:tr>
      <w:tr w14:paraId="09D468ED">
        <w:tblPrEx>
          <w:tblCellMar>
            <w:top w:w="0" w:type="dxa"/>
            <w:left w:w="108" w:type="dxa"/>
            <w:bottom w:w="0" w:type="dxa"/>
            <w:right w:w="108" w:type="dxa"/>
          </w:tblCellMar>
        </w:tblPrEx>
        <w:trPr>
          <w:trHeight w:val="420" w:hRule="atLeast"/>
          <w:jc w:val="center"/>
        </w:trPr>
        <w:tc>
          <w:tcPr>
            <w:tcW w:w="818" w:type="dxa"/>
            <w:vMerge w:val="restart"/>
            <w:tcBorders>
              <w:top w:val="single" w:color="000000" w:sz="4" w:space="0"/>
              <w:left w:val="single" w:color="000000" w:sz="4" w:space="0"/>
              <w:right w:val="single" w:color="000000" w:sz="4" w:space="0"/>
            </w:tcBorders>
            <w:shd w:val="clear" w:color="auto" w:fill="FFFFFF"/>
            <w:noWrap/>
            <w:vAlign w:val="center"/>
          </w:tcPr>
          <w:p w14:paraId="390949EF">
            <w:pPr>
              <w:widowControl/>
              <w:jc w:val="center"/>
              <w:textAlignment w:val="center"/>
              <w:rPr>
                <w:rFonts w:hint="default" w:ascii="宋体" w:hAnsi="宋体" w:eastAsia="宋体" w:cs="宋体"/>
                <w:color w:val="auto"/>
                <w:kern w:val="0"/>
                <w:sz w:val="18"/>
                <w:szCs w:val="18"/>
                <w:lang w:val="en-US" w:eastAsia="zh-CN"/>
              </w:rPr>
            </w:pPr>
            <w:r>
              <w:rPr>
                <w:rFonts w:hint="eastAsia" w:ascii="宋体" w:hAnsi="宋体" w:eastAsia="宋体" w:cs="宋体"/>
                <w:color w:val="auto"/>
                <w:kern w:val="0"/>
                <w:sz w:val="18"/>
                <w:szCs w:val="18"/>
                <w:lang w:val="en-US" w:eastAsia="zh-CN"/>
              </w:rPr>
              <w:t>显微成像分析平台</w:t>
            </w:r>
          </w:p>
        </w:tc>
        <w:tc>
          <w:tcPr>
            <w:tcW w:w="987" w:type="dxa"/>
            <w:vMerge w:val="restart"/>
            <w:tcBorders>
              <w:top w:val="single" w:color="000000" w:sz="4" w:space="0"/>
              <w:left w:val="single" w:color="000000" w:sz="4" w:space="0"/>
              <w:right w:val="single" w:color="000000" w:sz="4" w:space="0"/>
            </w:tcBorders>
            <w:shd w:val="clear" w:color="auto" w:fill="FFFFFF"/>
            <w:noWrap/>
            <w:vAlign w:val="center"/>
          </w:tcPr>
          <w:p w14:paraId="68D5409E">
            <w:pPr>
              <w:widowControl/>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透射电镜机组</w:t>
            </w: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28127C">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场发射透射电子显微镜</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B4DA86">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Thermo Fisher,TalosE200S</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AC997B">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BF2620">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2017</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B50C4D">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刘传荷</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FA0DE2">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科技楼104</w:t>
            </w:r>
          </w:p>
        </w:tc>
      </w:tr>
      <w:tr w14:paraId="050FE0FD">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552648ED">
            <w:pPr>
              <w:widowControl/>
              <w:jc w:val="center"/>
              <w:textAlignment w:val="center"/>
              <w:rPr>
                <w:rFonts w:hint="eastAsia" w:ascii="宋体" w:hAnsi="宋体" w:eastAsia="宋体" w:cs="宋体"/>
                <w:color w:val="auto"/>
                <w:kern w:val="0"/>
                <w:sz w:val="18"/>
                <w:szCs w:val="18"/>
              </w:rPr>
            </w:pPr>
          </w:p>
        </w:tc>
        <w:tc>
          <w:tcPr>
            <w:tcW w:w="987" w:type="dxa"/>
            <w:vMerge w:val="continue"/>
            <w:tcBorders>
              <w:left w:val="single" w:color="000000" w:sz="4" w:space="0"/>
              <w:right w:val="single" w:color="000000" w:sz="4" w:space="0"/>
            </w:tcBorders>
            <w:shd w:val="clear" w:color="auto" w:fill="FFFFFF"/>
            <w:noWrap/>
            <w:vAlign w:val="center"/>
          </w:tcPr>
          <w:p w14:paraId="60B4C47A">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D7CA93">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透射电子显微镜</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4F6863">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Thermo Fisher， TalosL120C</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1DFC6D">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210208">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2017</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1F21C0">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邬晓仙</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21B0FB">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科技楼107</w:t>
            </w:r>
          </w:p>
        </w:tc>
      </w:tr>
      <w:tr w14:paraId="7EFDDC3A">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1FB971C1">
            <w:pPr>
              <w:widowControl/>
              <w:jc w:val="center"/>
              <w:textAlignment w:val="center"/>
              <w:rPr>
                <w:rFonts w:hint="eastAsia" w:ascii="宋体" w:hAnsi="宋体" w:eastAsia="宋体" w:cs="宋体"/>
                <w:color w:val="auto"/>
                <w:kern w:val="0"/>
                <w:sz w:val="18"/>
                <w:szCs w:val="18"/>
              </w:rPr>
            </w:pPr>
          </w:p>
        </w:tc>
        <w:tc>
          <w:tcPr>
            <w:tcW w:w="987" w:type="dxa"/>
            <w:vMerge w:val="continue"/>
            <w:tcBorders>
              <w:left w:val="single" w:color="000000" w:sz="4" w:space="0"/>
              <w:right w:val="single" w:color="000000" w:sz="4" w:space="0"/>
            </w:tcBorders>
            <w:shd w:val="clear" w:color="auto" w:fill="FFFFFF"/>
            <w:noWrap/>
            <w:vAlign w:val="center"/>
          </w:tcPr>
          <w:p w14:paraId="376EE342">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C9CA79">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冷冻超薄切片机</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F5D50B">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Leica，EMUC7/FC7</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C39BCF">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7EDF71">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2016</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BED338">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刘传荷</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00F95B">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科技楼114</w:t>
            </w:r>
          </w:p>
        </w:tc>
      </w:tr>
      <w:tr w14:paraId="0119D90B">
        <w:tblPrEx>
          <w:tblCellMar>
            <w:top w:w="0" w:type="dxa"/>
            <w:left w:w="108" w:type="dxa"/>
            <w:bottom w:w="0" w:type="dxa"/>
            <w:right w:w="108" w:type="dxa"/>
          </w:tblCellMar>
        </w:tblPrEx>
        <w:trPr>
          <w:trHeight w:val="457" w:hRule="atLeast"/>
          <w:jc w:val="center"/>
        </w:trPr>
        <w:tc>
          <w:tcPr>
            <w:tcW w:w="818" w:type="dxa"/>
            <w:vMerge w:val="continue"/>
            <w:tcBorders>
              <w:left w:val="single" w:color="000000" w:sz="4" w:space="0"/>
              <w:right w:val="single" w:color="000000" w:sz="4" w:space="0"/>
            </w:tcBorders>
            <w:shd w:val="clear" w:color="auto" w:fill="FFFFFF"/>
            <w:noWrap/>
            <w:vAlign w:val="center"/>
          </w:tcPr>
          <w:p w14:paraId="280CE207">
            <w:pPr>
              <w:widowControl/>
              <w:jc w:val="center"/>
              <w:textAlignment w:val="center"/>
              <w:rPr>
                <w:rFonts w:hint="eastAsia" w:ascii="宋体" w:hAnsi="宋体" w:eastAsia="宋体" w:cs="宋体"/>
                <w:color w:val="auto"/>
                <w:kern w:val="0"/>
                <w:sz w:val="18"/>
                <w:szCs w:val="18"/>
              </w:rPr>
            </w:pPr>
          </w:p>
        </w:tc>
        <w:tc>
          <w:tcPr>
            <w:tcW w:w="987" w:type="dxa"/>
            <w:vMerge w:val="continue"/>
            <w:tcBorders>
              <w:left w:val="single" w:color="000000" w:sz="4" w:space="0"/>
              <w:right w:val="single" w:color="000000" w:sz="4" w:space="0"/>
            </w:tcBorders>
            <w:shd w:val="clear" w:color="auto" w:fill="FFFFFF"/>
            <w:noWrap/>
            <w:vAlign w:val="center"/>
          </w:tcPr>
          <w:p w14:paraId="0FB40BEA">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9A0318">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微波组织处理仪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ACBE43">
            <w:pPr>
              <w:widowControl/>
              <w:spacing w:line="200" w:lineRule="exact"/>
              <w:jc w:val="center"/>
              <w:textAlignment w:val="center"/>
              <w:rPr>
                <w:rFonts w:hint="eastAsia" w:ascii="宋体" w:hAnsi="宋体" w:eastAsia="宋体" w:cs="宋体"/>
                <w:color w:val="auto"/>
                <w:kern w:val="0"/>
                <w:sz w:val="18"/>
                <w:szCs w:val="18"/>
                <w:lang w:val="en-US" w:eastAsia="zh-CN"/>
              </w:rPr>
            </w:pPr>
            <w:r>
              <w:rPr>
                <w:rFonts w:hint="eastAsia" w:ascii="宋体" w:hAnsi="宋体" w:eastAsia="宋体" w:cs="宋体"/>
                <w:color w:val="auto"/>
                <w:kern w:val="0"/>
                <w:sz w:val="18"/>
                <w:szCs w:val="18"/>
              </w:rPr>
              <w:t>Leica</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B92DE3">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B7B6BD">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2016</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FFADCD">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邬晓仙</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28E6A1">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科技楼120</w:t>
            </w:r>
          </w:p>
        </w:tc>
      </w:tr>
      <w:tr w14:paraId="57977430">
        <w:tblPrEx>
          <w:tblCellMar>
            <w:top w:w="0" w:type="dxa"/>
            <w:left w:w="108" w:type="dxa"/>
            <w:bottom w:w="0" w:type="dxa"/>
            <w:right w:w="108" w:type="dxa"/>
          </w:tblCellMar>
        </w:tblPrEx>
        <w:trPr>
          <w:trHeight w:val="457" w:hRule="atLeast"/>
          <w:jc w:val="center"/>
        </w:trPr>
        <w:tc>
          <w:tcPr>
            <w:tcW w:w="818" w:type="dxa"/>
            <w:vMerge w:val="continue"/>
            <w:tcBorders>
              <w:left w:val="single" w:color="000000" w:sz="4" w:space="0"/>
              <w:right w:val="single" w:color="000000" w:sz="4" w:space="0"/>
            </w:tcBorders>
            <w:shd w:val="clear" w:color="auto" w:fill="FFFFFF"/>
            <w:noWrap/>
            <w:vAlign w:val="center"/>
          </w:tcPr>
          <w:p w14:paraId="33C2998E">
            <w:pPr>
              <w:widowControl/>
              <w:jc w:val="center"/>
              <w:textAlignment w:val="center"/>
              <w:rPr>
                <w:rFonts w:hint="eastAsia" w:ascii="宋体" w:hAnsi="宋体" w:eastAsia="宋体" w:cs="宋体"/>
                <w:color w:val="auto"/>
                <w:kern w:val="0"/>
                <w:sz w:val="18"/>
                <w:szCs w:val="18"/>
              </w:rPr>
            </w:pPr>
          </w:p>
        </w:tc>
        <w:tc>
          <w:tcPr>
            <w:tcW w:w="987" w:type="dxa"/>
            <w:vMerge w:val="continue"/>
            <w:tcBorders>
              <w:left w:val="single" w:color="000000" w:sz="4" w:space="0"/>
              <w:right w:val="single" w:color="000000" w:sz="4" w:space="0"/>
            </w:tcBorders>
            <w:shd w:val="clear" w:color="auto" w:fill="FFFFFF"/>
            <w:noWrap/>
            <w:vAlign w:val="center"/>
          </w:tcPr>
          <w:p w14:paraId="01E14434">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F4C728">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透射电子显微镜</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0C4F26">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Thermo Fisher，</w:t>
            </w:r>
            <w:r>
              <w:rPr>
                <w:rFonts w:hint="eastAsia" w:ascii="宋体" w:hAnsi="宋体" w:eastAsia="宋体" w:cs="宋体"/>
                <w:color w:val="auto"/>
                <w:kern w:val="0"/>
                <w:sz w:val="18"/>
                <w:szCs w:val="18"/>
                <w:lang w:val="en-US" w:eastAsia="zh-CN"/>
              </w:rPr>
              <w:t>Talos L120C G2</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E6F385">
            <w:pPr>
              <w:widowControl/>
              <w:spacing w:line="200" w:lineRule="exact"/>
              <w:jc w:val="center"/>
              <w:textAlignment w:val="center"/>
              <w:rPr>
                <w:rFonts w:hint="eastAsia" w:ascii="宋体" w:hAnsi="宋体" w:eastAsia="宋体" w:cs="宋体"/>
                <w:color w:val="auto"/>
                <w:kern w:val="0"/>
                <w:sz w:val="18"/>
                <w:szCs w:val="18"/>
                <w:lang w:val="en-US" w:eastAsia="zh-CN"/>
              </w:rPr>
            </w:pPr>
            <w:r>
              <w:rPr>
                <w:rFonts w:hint="eastAsia" w:ascii="宋体" w:hAnsi="宋体" w:eastAsia="宋体" w:cs="宋体"/>
                <w:color w:val="auto"/>
                <w:kern w:val="0"/>
                <w:sz w:val="18"/>
                <w:szCs w:val="18"/>
                <w:lang w:val="en-US" w:eastAsia="zh-CN"/>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E89E31">
            <w:pPr>
              <w:widowControl/>
              <w:spacing w:line="200" w:lineRule="exact"/>
              <w:jc w:val="center"/>
              <w:textAlignment w:val="center"/>
              <w:rPr>
                <w:rFonts w:hint="default" w:ascii="宋体" w:hAnsi="宋体" w:eastAsia="宋体" w:cs="宋体"/>
                <w:color w:val="auto"/>
                <w:kern w:val="0"/>
                <w:sz w:val="18"/>
                <w:szCs w:val="18"/>
                <w:lang w:val="en-US" w:eastAsia="zh-CN"/>
              </w:rPr>
            </w:pPr>
            <w:r>
              <w:rPr>
                <w:rFonts w:hint="eastAsia" w:ascii="宋体" w:hAnsi="宋体" w:eastAsia="宋体" w:cs="宋体"/>
                <w:color w:val="auto"/>
                <w:kern w:val="0"/>
                <w:sz w:val="18"/>
                <w:szCs w:val="18"/>
                <w:lang w:val="en-US" w:eastAsia="zh-CN"/>
              </w:rPr>
              <w:t>2025</w:t>
            </w:r>
          </w:p>
        </w:tc>
        <w:tc>
          <w:tcPr>
            <w:tcW w:w="1646" w:type="dxa"/>
            <w:gridSpan w:val="4"/>
            <w:vMerge w:val="restart"/>
            <w:tcBorders>
              <w:top w:val="single" w:color="000000" w:sz="4" w:space="0"/>
              <w:left w:val="single" w:color="000000" w:sz="4" w:space="0"/>
              <w:right w:val="single" w:color="000000" w:sz="4" w:space="0"/>
            </w:tcBorders>
            <w:shd w:val="clear" w:color="auto" w:fill="FFFFFF"/>
            <w:noWrap/>
            <w:vAlign w:val="center"/>
          </w:tcPr>
          <w:p w14:paraId="53594243">
            <w:pPr>
              <w:widowControl/>
              <w:spacing w:line="200" w:lineRule="exact"/>
              <w:jc w:val="center"/>
              <w:textAlignment w:val="center"/>
              <w:rPr>
                <w:rFonts w:hint="default" w:ascii="宋体" w:hAnsi="宋体" w:eastAsia="宋体" w:cs="宋体"/>
                <w:color w:val="FF0000"/>
                <w:kern w:val="0"/>
                <w:sz w:val="18"/>
                <w:szCs w:val="18"/>
                <w:lang w:val="en-US" w:eastAsia="zh-CN"/>
              </w:rPr>
            </w:pPr>
            <w:r>
              <w:rPr>
                <w:rFonts w:hint="eastAsia" w:ascii="宋体" w:hAnsi="宋体" w:eastAsia="宋体" w:cs="宋体"/>
                <w:color w:val="FF0000"/>
                <w:kern w:val="0"/>
                <w:sz w:val="18"/>
                <w:szCs w:val="18"/>
                <w:lang w:val="en-US" w:eastAsia="zh-CN"/>
              </w:rPr>
              <w:t>2025年采购，将于2026年安装使用</w:t>
            </w:r>
          </w:p>
        </w:tc>
      </w:tr>
      <w:tr w14:paraId="33AB4DEB">
        <w:tblPrEx>
          <w:tblCellMar>
            <w:top w:w="0" w:type="dxa"/>
            <w:left w:w="108" w:type="dxa"/>
            <w:bottom w:w="0" w:type="dxa"/>
            <w:right w:w="108" w:type="dxa"/>
          </w:tblCellMar>
        </w:tblPrEx>
        <w:trPr>
          <w:trHeight w:val="457" w:hRule="atLeast"/>
          <w:jc w:val="center"/>
        </w:trPr>
        <w:tc>
          <w:tcPr>
            <w:tcW w:w="818" w:type="dxa"/>
            <w:vMerge w:val="continue"/>
            <w:tcBorders>
              <w:left w:val="single" w:color="000000" w:sz="4" w:space="0"/>
              <w:right w:val="single" w:color="000000" w:sz="4" w:space="0"/>
            </w:tcBorders>
            <w:shd w:val="clear" w:color="auto" w:fill="FFFFFF"/>
            <w:noWrap/>
            <w:vAlign w:val="center"/>
          </w:tcPr>
          <w:p w14:paraId="73443745">
            <w:pPr>
              <w:widowControl/>
              <w:jc w:val="center"/>
              <w:textAlignment w:val="center"/>
              <w:rPr>
                <w:rFonts w:hint="eastAsia" w:ascii="宋体" w:hAnsi="宋体" w:eastAsia="宋体" w:cs="宋体"/>
                <w:color w:val="auto"/>
                <w:kern w:val="0"/>
                <w:sz w:val="18"/>
                <w:szCs w:val="18"/>
              </w:rPr>
            </w:pPr>
          </w:p>
        </w:tc>
        <w:tc>
          <w:tcPr>
            <w:tcW w:w="987" w:type="dxa"/>
            <w:vMerge w:val="continue"/>
            <w:tcBorders>
              <w:left w:val="single" w:color="000000" w:sz="4" w:space="0"/>
              <w:right w:val="single" w:color="000000" w:sz="4" w:space="0"/>
            </w:tcBorders>
            <w:shd w:val="clear" w:color="auto" w:fill="FFFFFF"/>
            <w:noWrap/>
            <w:vAlign w:val="center"/>
          </w:tcPr>
          <w:p w14:paraId="6B4B8BE9">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A43953">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高压冷冻-冷冻替代系统</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8AFB79D">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CRYOCAPCELL SAS</w:t>
            </w:r>
            <w:r>
              <w:rPr>
                <w:rFonts w:hint="eastAsia" w:ascii="宋体" w:hAnsi="宋体" w:eastAsia="宋体" w:cs="宋体"/>
                <w:color w:val="auto"/>
                <w:kern w:val="0"/>
                <w:sz w:val="18"/>
                <w:szCs w:val="18"/>
                <w:lang w:eastAsia="zh-CN"/>
              </w:rPr>
              <w:t>，</w:t>
            </w:r>
            <w:r>
              <w:rPr>
                <w:rFonts w:hint="eastAsia" w:ascii="宋体" w:hAnsi="宋体" w:eastAsia="宋体" w:cs="宋体"/>
                <w:color w:val="auto"/>
                <w:kern w:val="0"/>
                <w:sz w:val="18"/>
                <w:szCs w:val="18"/>
              </w:rPr>
              <w:t>HPM Liveμ</w:t>
            </w:r>
            <w:r>
              <w:rPr>
                <w:rFonts w:hint="eastAsia" w:ascii="宋体" w:hAnsi="宋体" w:eastAsia="宋体" w:cs="宋体"/>
                <w:color w:val="auto"/>
                <w:kern w:val="0"/>
                <w:sz w:val="18"/>
                <w:szCs w:val="18"/>
                <w:lang w:val="en-US" w:eastAsia="zh-CN"/>
              </w:rPr>
              <w:t>/</w:t>
            </w:r>
            <w:r>
              <w:rPr>
                <w:rFonts w:hint="eastAsia" w:ascii="宋体" w:hAnsi="宋体" w:eastAsia="宋体" w:cs="宋体"/>
                <w:color w:val="auto"/>
                <w:kern w:val="0"/>
                <w:sz w:val="18"/>
                <w:szCs w:val="18"/>
              </w:rPr>
              <w:t>FS-unit</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D2500C">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DA3EDF">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rPr>
              <w:t>2025</w:t>
            </w:r>
          </w:p>
        </w:tc>
        <w:tc>
          <w:tcPr>
            <w:tcW w:w="1646" w:type="dxa"/>
            <w:gridSpan w:val="4"/>
            <w:vMerge w:val="continue"/>
            <w:tcBorders>
              <w:left w:val="single" w:color="000000" w:sz="4" w:space="0"/>
              <w:right w:val="single" w:color="000000" w:sz="4" w:space="0"/>
            </w:tcBorders>
            <w:shd w:val="clear" w:color="auto" w:fill="FFFFFF"/>
            <w:noWrap/>
            <w:vAlign w:val="center"/>
          </w:tcPr>
          <w:p w14:paraId="516405C5">
            <w:pPr>
              <w:widowControl/>
              <w:spacing w:line="200" w:lineRule="exact"/>
              <w:jc w:val="center"/>
              <w:textAlignment w:val="center"/>
              <w:rPr>
                <w:rFonts w:hint="eastAsia" w:ascii="宋体" w:hAnsi="宋体" w:eastAsia="宋体" w:cs="宋体"/>
                <w:color w:val="FF0000"/>
                <w:kern w:val="0"/>
                <w:sz w:val="18"/>
                <w:szCs w:val="18"/>
                <w:lang w:val="en-US" w:eastAsia="zh-CN"/>
              </w:rPr>
            </w:pPr>
          </w:p>
        </w:tc>
      </w:tr>
      <w:tr w14:paraId="0A700FB9">
        <w:tblPrEx>
          <w:tblCellMar>
            <w:top w:w="0" w:type="dxa"/>
            <w:left w:w="108" w:type="dxa"/>
            <w:bottom w:w="0" w:type="dxa"/>
            <w:right w:w="108" w:type="dxa"/>
          </w:tblCellMar>
        </w:tblPrEx>
        <w:trPr>
          <w:trHeight w:val="457" w:hRule="atLeast"/>
          <w:jc w:val="center"/>
        </w:trPr>
        <w:tc>
          <w:tcPr>
            <w:tcW w:w="818" w:type="dxa"/>
            <w:vMerge w:val="continue"/>
            <w:tcBorders>
              <w:left w:val="single" w:color="000000" w:sz="4" w:space="0"/>
              <w:right w:val="single" w:color="000000" w:sz="4" w:space="0"/>
            </w:tcBorders>
            <w:shd w:val="clear" w:color="auto" w:fill="FFFFFF"/>
            <w:noWrap/>
            <w:vAlign w:val="center"/>
          </w:tcPr>
          <w:p w14:paraId="58C54406">
            <w:pPr>
              <w:widowControl/>
              <w:jc w:val="center"/>
              <w:textAlignment w:val="center"/>
              <w:rPr>
                <w:rFonts w:hint="eastAsia" w:ascii="宋体" w:hAnsi="宋体" w:eastAsia="宋体" w:cs="宋体"/>
                <w:color w:val="auto"/>
                <w:kern w:val="0"/>
                <w:sz w:val="18"/>
                <w:szCs w:val="18"/>
              </w:rPr>
            </w:pPr>
          </w:p>
        </w:tc>
        <w:tc>
          <w:tcPr>
            <w:tcW w:w="987" w:type="dxa"/>
            <w:vMerge w:val="continue"/>
            <w:tcBorders>
              <w:left w:val="single" w:color="000000" w:sz="4" w:space="0"/>
              <w:right w:val="single" w:color="000000" w:sz="4" w:space="0"/>
            </w:tcBorders>
            <w:shd w:val="clear" w:color="auto" w:fill="FFFFFF"/>
            <w:noWrap/>
            <w:vAlign w:val="center"/>
          </w:tcPr>
          <w:p w14:paraId="389CD0D2">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DA0246">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投入式快速冷冻仪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F647A4">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Thermo Fisher，Vitrobot Mark IV</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37586A">
            <w:pPr>
              <w:widowControl/>
              <w:spacing w:line="200" w:lineRule="exact"/>
              <w:jc w:val="center"/>
              <w:textAlignment w:val="center"/>
              <w:rPr>
                <w:rFonts w:hint="eastAsia" w:ascii="宋体" w:hAnsi="宋体" w:eastAsia="宋体" w:cs="宋体"/>
                <w:color w:val="auto"/>
                <w:kern w:val="0"/>
                <w:sz w:val="18"/>
                <w:szCs w:val="18"/>
                <w:lang w:val="en-US" w:eastAsia="zh-CN"/>
              </w:rPr>
            </w:pPr>
            <w:r>
              <w:rPr>
                <w:rFonts w:hint="eastAsia" w:ascii="宋体" w:hAnsi="宋体" w:eastAsia="宋体" w:cs="宋体"/>
                <w:color w:val="auto"/>
                <w:kern w:val="0"/>
                <w:sz w:val="18"/>
                <w:szCs w:val="18"/>
                <w:lang w:val="en-US" w:eastAsia="zh-CN"/>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4D89C4">
            <w:pPr>
              <w:widowControl/>
              <w:spacing w:line="200" w:lineRule="exact"/>
              <w:jc w:val="center"/>
              <w:textAlignment w:val="center"/>
              <w:rPr>
                <w:rFonts w:hint="default" w:ascii="宋体" w:hAnsi="宋体" w:eastAsia="宋体" w:cs="宋体"/>
                <w:color w:val="auto"/>
                <w:kern w:val="0"/>
                <w:sz w:val="18"/>
                <w:szCs w:val="18"/>
                <w:lang w:val="en-US" w:eastAsia="zh-CN"/>
              </w:rPr>
            </w:pPr>
            <w:r>
              <w:rPr>
                <w:rFonts w:hint="eastAsia" w:ascii="宋体" w:hAnsi="宋体" w:eastAsia="宋体" w:cs="宋体"/>
                <w:color w:val="auto"/>
                <w:kern w:val="0"/>
                <w:sz w:val="18"/>
                <w:szCs w:val="18"/>
                <w:lang w:val="en-US" w:eastAsia="zh-CN"/>
              </w:rPr>
              <w:t>2025</w:t>
            </w:r>
          </w:p>
        </w:tc>
        <w:tc>
          <w:tcPr>
            <w:tcW w:w="1646" w:type="dxa"/>
            <w:gridSpan w:val="4"/>
            <w:vMerge w:val="continue"/>
            <w:tcBorders>
              <w:left w:val="single" w:color="000000" w:sz="4" w:space="0"/>
              <w:right w:val="single" w:color="000000" w:sz="4" w:space="0"/>
            </w:tcBorders>
            <w:shd w:val="clear" w:color="auto" w:fill="FFFFFF"/>
            <w:noWrap/>
            <w:vAlign w:val="center"/>
          </w:tcPr>
          <w:p w14:paraId="2364BEEA">
            <w:pPr>
              <w:widowControl/>
              <w:spacing w:line="200" w:lineRule="exact"/>
              <w:jc w:val="center"/>
              <w:textAlignment w:val="center"/>
              <w:rPr>
                <w:rFonts w:hint="eastAsia" w:ascii="宋体" w:hAnsi="宋体" w:eastAsia="宋体" w:cs="宋体"/>
                <w:color w:val="auto"/>
                <w:kern w:val="0"/>
                <w:sz w:val="18"/>
                <w:szCs w:val="18"/>
              </w:rPr>
            </w:pPr>
          </w:p>
        </w:tc>
      </w:tr>
      <w:tr w14:paraId="390707FD">
        <w:tblPrEx>
          <w:tblCellMar>
            <w:top w:w="0" w:type="dxa"/>
            <w:left w:w="108" w:type="dxa"/>
            <w:bottom w:w="0" w:type="dxa"/>
            <w:right w:w="108" w:type="dxa"/>
          </w:tblCellMar>
        </w:tblPrEx>
        <w:trPr>
          <w:trHeight w:val="457" w:hRule="atLeast"/>
          <w:jc w:val="center"/>
        </w:trPr>
        <w:tc>
          <w:tcPr>
            <w:tcW w:w="818" w:type="dxa"/>
            <w:vMerge w:val="continue"/>
            <w:tcBorders>
              <w:left w:val="single" w:color="000000" w:sz="4" w:space="0"/>
              <w:right w:val="single" w:color="000000" w:sz="4" w:space="0"/>
            </w:tcBorders>
            <w:shd w:val="clear" w:color="auto" w:fill="FFFFFF"/>
            <w:noWrap/>
            <w:vAlign w:val="center"/>
          </w:tcPr>
          <w:p w14:paraId="43135FCC">
            <w:pPr>
              <w:widowControl/>
              <w:jc w:val="center"/>
              <w:textAlignment w:val="center"/>
              <w:rPr>
                <w:rFonts w:hint="eastAsia" w:ascii="宋体" w:hAnsi="宋体" w:eastAsia="宋体" w:cs="宋体"/>
                <w:color w:val="auto"/>
                <w:kern w:val="0"/>
                <w:sz w:val="18"/>
                <w:szCs w:val="18"/>
              </w:rPr>
            </w:pPr>
          </w:p>
        </w:tc>
        <w:tc>
          <w:tcPr>
            <w:tcW w:w="987" w:type="dxa"/>
            <w:vMerge w:val="continue"/>
            <w:tcBorders>
              <w:left w:val="single" w:color="000000" w:sz="4" w:space="0"/>
              <w:right w:val="single" w:color="000000" w:sz="4" w:space="0"/>
            </w:tcBorders>
            <w:shd w:val="clear" w:color="auto" w:fill="FFFFFF"/>
            <w:noWrap/>
            <w:vAlign w:val="center"/>
          </w:tcPr>
          <w:p w14:paraId="68DE47C5">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E2EB5B">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超薄切片机</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7702AC">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Leica，UC ENUITY</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60A50E">
            <w:pPr>
              <w:widowControl/>
              <w:spacing w:line="200" w:lineRule="exact"/>
              <w:jc w:val="center"/>
              <w:textAlignment w:val="center"/>
              <w:rPr>
                <w:rFonts w:hint="eastAsia" w:ascii="宋体" w:hAnsi="宋体" w:eastAsia="宋体" w:cs="宋体"/>
                <w:color w:val="auto"/>
                <w:kern w:val="0"/>
                <w:sz w:val="18"/>
                <w:szCs w:val="18"/>
                <w:lang w:val="en-US" w:eastAsia="zh-CN"/>
              </w:rPr>
            </w:pPr>
            <w:r>
              <w:rPr>
                <w:rFonts w:hint="eastAsia" w:ascii="宋体" w:hAnsi="宋体" w:eastAsia="宋体" w:cs="宋体"/>
                <w:color w:val="auto"/>
                <w:kern w:val="0"/>
                <w:sz w:val="18"/>
                <w:szCs w:val="18"/>
                <w:lang w:val="en-US" w:eastAsia="zh-CN"/>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75039A">
            <w:pPr>
              <w:widowControl/>
              <w:spacing w:line="200" w:lineRule="exact"/>
              <w:jc w:val="center"/>
              <w:textAlignment w:val="center"/>
              <w:rPr>
                <w:rFonts w:hint="eastAsia" w:ascii="宋体" w:hAnsi="宋体" w:eastAsia="宋体" w:cs="宋体"/>
                <w:color w:val="auto"/>
                <w:kern w:val="0"/>
                <w:sz w:val="18"/>
                <w:szCs w:val="18"/>
                <w:lang w:val="en-US" w:eastAsia="zh-CN"/>
              </w:rPr>
            </w:pPr>
            <w:r>
              <w:rPr>
                <w:rFonts w:hint="eastAsia" w:ascii="宋体" w:hAnsi="宋体" w:eastAsia="宋体" w:cs="宋体"/>
                <w:color w:val="auto"/>
                <w:kern w:val="0"/>
                <w:sz w:val="18"/>
                <w:szCs w:val="18"/>
                <w:lang w:val="en-US" w:eastAsia="zh-CN"/>
              </w:rPr>
              <w:t>2025</w:t>
            </w:r>
          </w:p>
        </w:tc>
        <w:tc>
          <w:tcPr>
            <w:tcW w:w="1646" w:type="dxa"/>
            <w:gridSpan w:val="4"/>
            <w:vMerge w:val="continue"/>
            <w:tcBorders>
              <w:left w:val="single" w:color="000000" w:sz="4" w:space="0"/>
              <w:right w:val="single" w:color="000000" w:sz="4" w:space="0"/>
            </w:tcBorders>
            <w:shd w:val="clear" w:color="auto" w:fill="FFFFFF"/>
            <w:noWrap/>
            <w:vAlign w:val="center"/>
          </w:tcPr>
          <w:p w14:paraId="26B069DD">
            <w:pPr>
              <w:widowControl/>
              <w:spacing w:line="200" w:lineRule="exact"/>
              <w:jc w:val="center"/>
              <w:textAlignment w:val="center"/>
              <w:rPr>
                <w:rFonts w:hint="eastAsia" w:ascii="宋体" w:hAnsi="宋体" w:eastAsia="宋体" w:cs="宋体"/>
                <w:color w:val="auto"/>
                <w:kern w:val="0"/>
                <w:sz w:val="18"/>
                <w:szCs w:val="18"/>
              </w:rPr>
            </w:pPr>
          </w:p>
        </w:tc>
      </w:tr>
      <w:tr w14:paraId="74ADAB96">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4F67214C">
            <w:pPr>
              <w:widowControl/>
              <w:jc w:val="center"/>
              <w:textAlignment w:val="center"/>
              <w:rPr>
                <w:rFonts w:hint="eastAsia" w:ascii="宋体" w:hAnsi="宋体" w:eastAsia="宋体" w:cs="宋体"/>
                <w:color w:val="auto"/>
                <w:kern w:val="0"/>
                <w:sz w:val="18"/>
                <w:szCs w:val="18"/>
              </w:rPr>
            </w:pPr>
          </w:p>
        </w:tc>
        <w:tc>
          <w:tcPr>
            <w:tcW w:w="987" w:type="dxa"/>
            <w:vMerge w:val="restart"/>
            <w:tcBorders>
              <w:top w:val="single" w:color="000000" w:sz="4" w:space="0"/>
              <w:left w:val="single" w:color="000000" w:sz="4" w:space="0"/>
              <w:right w:val="single" w:color="000000" w:sz="4" w:space="0"/>
            </w:tcBorders>
            <w:shd w:val="clear" w:color="auto" w:fill="FFFFFF"/>
            <w:noWrap/>
            <w:vAlign w:val="center"/>
          </w:tcPr>
          <w:p w14:paraId="1A22F4F9">
            <w:pPr>
              <w:widowControl/>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扫描电镜机组</w:t>
            </w: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1D3EEF">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场发射扫描电子显微镜</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A479CD">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Thermo Fisher,Verso 460</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51D4FD">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10E061">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2016</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CCB7DF">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周静韵</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7F8AB3">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科技楼104</w:t>
            </w:r>
          </w:p>
        </w:tc>
      </w:tr>
      <w:tr w14:paraId="4580032E">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6AE71A85">
            <w:pPr>
              <w:widowControl/>
              <w:jc w:val="center"/>
              <w:textAlignment w:val="center"/>
              <w:rPr>
                <w:rFonts w:hint="eastAsia" w:ascii="宋体" w:hAnsi="宋体" w:eastAsia="宋体" w:cs="宋体"/>
                <w:color w:val="auto"/>
                <w:kern w:val="0"/>
                <w:sz w:val="18"/>
                <w:szCs w:val="18"/>
              </w:rPr>
            </w:pPr>
          </w:p>
        </w:tc>
        <w:tc>
          <w:tcPr>
            <w:tcW w:w="987" w:type="dxa"/>
            <w:vMerge w:val="continue"/>
            <w:tcBorders>
              <w:left w:val="single" w:color="000000" w:sz="4" w:space="0"/>
              <w:right w:val="single" w:color="000000" w:sz="4" w:space="0"/>
            </w:tcBorders>
            <w:shd w:val="clear" w:color="auto" w:fill="FFFFFF"/>
            <w:noWrap/>
            <w:vAlign w:val="center"/>
          </w:tcPr>
          <w:p w14:paraId="3C888BA2">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083C45">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钨灯丝扫描电子显微镜</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D552E8">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Zeiss,EVO MA15</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FFE32C">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9F83B7">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2017</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2D67CA">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陈新芳</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E6A639">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科技楼102</w:t>
            </w:r>
          </w:p>
        </w:tc>
      </w:tr>
      <w:tr w14:paraId="696C2845">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72AA48E1">
            <w:pPr>
              <w:widowControl/>
              <w:jc w:val="center"/>
              <w:textAlignment w:val="center"/>
              <w:rPr>
                <w:rFonts w:hint="eastAsia" w:ascii="宋体" w:hAnsi="宋体" w:eastAsia="宋体" w:cs="宋体"/>
                <w:color w:val="auto"/>
                <w:kern w:val="0"/>
                <w:sz w:val="18"/>
                <w:szCs w:val="18"/>
              </w:rPr>
            </w:pPr>
          </w:p>
        </w:tc>
        <w:tc>
          <w:tcPr>
            <w:tcW w:w="987" w:type="dxa"/>
            <w:vMerge w:val="continue"/>
            <w:tcBorders>
              <w:left w:val="single" w:color="000000" w:sz="4" w:space="0"/>
              <w:right w:val="single" w:color="000000" w:sz="4" w:space="0"/>
            </w:tcBorders>
            <w:shd w:val="clear" w:color="auto" w:fill="FFFFFF"/>
            <w:noWrap/>
            <w:vAlign w:val="center"/>
          </w:tcPr>
          <w:p w14:paraId="0DF52B32">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55B6CB">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高真空镀膜仪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CAC52F">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Leica，EM ACE600</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2B5FAD">
            <w:pPr>
              <w:widowControl/>
              <w:spacing w:line="200" w:lineRule="exact"/>
              <w:jc w:val="center"/>
              <w:textAlignment w:val="center"/>
              <w:rPr>
                <w:rFonts w:hint="eastAsia" w:ascii="宋体" w:hAnsi="宋体" w:eastAsia="宋体" w:cs="宋体"/>
                <w:color w:val="auto"/>
                <w:kern w:val="0"/>
                <w:sz w:val="18"/>
                <w:szCs w:val="18"/>
                <w:lang w:eastAsia="zh-CN"/>
              </w:rPr>
            </w:pPr>
            <w:r>
              <w:rPr>
                <w:rFonts w:hint="eastAsia" w:ascii="宋体" w:hAnsi="宋体" w:eastAsia="宋体" w:cs="宋体"/>
                <w:color w:val="auto"/>
                <w:kern w:val="0"/>
                <w:sz w:val="18"/>
                <w:szCs w:val="18"/>
                <w:lang w:val="en-US" w:eastAsia="zh-CN"/>
              </w:rPr>
              <w:t>2</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6DC804">
            <w:pPr>
              <w:widowControl/>
              <w:spacing w:line="200" w:lineRule="exact"/>
              <w:jc w:val="center"/>
              <w:textAlignment w:val="center"/>
              <w:rPr>
                <w:rFonts w:hint="default" w:ascii="宋体" w:hAnsi="宋体" w:eastAsia="宋体" w:cs="宋体"/>
                <w:color w:val="auto"/>
                <w:kern w:val="0"/>
                <w:sz w:val="18"/>
                <w:szCs w:val="18"/>
                <w:lang w:val="en-US" w:eastAsia="zh-CN"/>
              </w:rPr>
            </w:pPr>
            <w:r>
              <w:rPr>
                <w:rFonts w:hint="eastAsia" w:ascii="宋体" w:hAnsi="宋体" w:eastAsia="宋体" w:cs="宋体"/>
                <w:color w:val="auto"/>
                <w:kern w:val="0"/>
                <w:sz w:val="18"/>
                <w:szCs w:val="18"/>
              </w:rPr>
              <w:t>2016</w:t>
            </w:r>
            <w:r>
              <w:rPr>
                <w:rFonts w:hint="eastAsia" w:ascii="宋体" w:hAnsi="宋体" w:eastAsia="宋体" w:cs="宋体"/>
                <w:color w:val="auto"/>
                <w:kern w:val="0"/>
                <w:sz w:val="18"/>
                <w:szCs w:val="18"/>
                <w:lang w:val="en-US" w:eastAsia="zh-CN"/>
              </w:rPr>
              <w:t>/2025</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CE1695">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周静韵</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4FE965">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科技楼118</w:t>
            </w:r>
          </w:p>
        </w:tc>
      </w:tr>
      <w:tr w14:paraId="0C1F9D70">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0CDA4ACA">
            <w:pPr>
              <w:widowControl/>
              <w:jc w:val="center"/>
              <w:textAlignment w:val="center"/>
              <w:rPr>
                <w:rFonts w:hint="eastAsia" w:ascii="宋体" w:hAnsi="宋体" w:eastAsia="宋体" w:cs="宋体"/>
                <w:color w:val="auto"/>
                <w:kern w:val="0"/>
                <w:sz w:val="18"/>
                <w:szCs w:val="18"/>
              </w:rPr>
            </w:pPr>
          </w:p>
        </w:tc>
        <w:tc>
          <w:tcPr>
            <w:tcW w:w="987" w:type="dxa"/>
            <w:vMerge w:val="continue"/>
            <w:tcBorders>
              <w:left w:val="single" w:color="000000" w:sz="4" w:space="0"/>
              <w:right w:val="single" w:color="000000" w:sz="4" w:space="0"/>
            </w:tcBorders>
            <w:shd w:val="clear" w:color="auto" w:fill="FFFFFF"/>
            <w:noWrap/>
            <w:vAlign w:val="center"/>
          </w:tcPr>
          <w:p w14:paraId="04B0A61E">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C9614D">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临界点干燥仪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7D03B8">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Leica,CPD300</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BA9A85">
            <w:pPr>
              <w:widowControl/>
              <w:spacing w:line="200" w:lineRule="exact"/>
              <w:jc w:val="center"/>
              <w:textAlignment w:val="center"/>
              <w:rPr>
                <w:rFonts w:hint="eastAsia" w:ascii="宋体" w:hAnsi="宋体" w:eastAsia="宋体" w:cs="宋体"/>
                <w:color w:val="auto"/>
                <w:kern w:val="0"/>
                <w:sz w:val="18"/>
                <w:szCs w:val="18"/>
                <w:lang w:eastAsia="zh-CN"/>
              </w:rPr>
            </w:pPr>
            <w:r>
              <w:rPr>
                <w:rFonts w:hint="eastAsia" w:ascii="宋体" w:hAnsi="宋体" w:eastAsia="宋体" w:cs="宋体"/>
                <w:color w:val="auto"/>
                <w:kern w:val="0"/>
                <w:sz w:val="18"/>
                <w:szCs w:val="18"/>
                <w:lang w:val="en-US" w:eastAsia="zh-CN"/>
              </w:rPr>
              <w:t>2</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385A45">
            <w:pPr>
              <w:widowControl/>
              <w:spacing w:line="200" w:lineRule="exact"/>
              <w:jc w:val="center"/>
              <w:textAlignment w:val="center"/>
              <w:rPr>
                <w:rFonts w:hint="default" w:ascii="宋体" w:hAnsi="宋体" w:eastAsia="宋体" w:cs="宋体"/>
                <w:color w:val="auto"/>
                <w:kern w:val="0"/>
                <w:sz w:val="18"/>
                <w:szCs w:val="18"/>
                <w:lang w:val="en-US" w:eastAsia="zh-CN"/>
              </w:rPr>
            </w:pPr>
            <w:r>
              <w:rPr>
                <w:rFonts w:hint="eastAsia" w:ascii="宋体" w:hAnsi="宋体" w:eastAsia="宋体" w:cs="宋体"/>
                <w:color w:val="auto"/>
                <w:kern w:val="0"/>
                <w:sz w:val="18"/>
                <w:szCs w:val="18"/>
              </w:rPr>
              <w:t>2016</w:t>
            </w:r>
            <w:r>
              <w:rPr>
                <w:rFonts w:hint="eastAsia" w:ascii="宋体" w:hAnsi="宋体" w:eastAsia="宋体" w:cs="宋体"/>
                <w:color w:val="auto"/>
                <w:kern w:val="0"/>
                <w:sz w:val="18"/>
                <w:szCs w:val="18"/>
                <w:lang w:val="en-US" w:eastAsia="zh-CN"/>
              </w:rPr>
              <w:t>/2025</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2F47EE">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周静韵</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6FDB9D">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科技楼117</w:t>
            </w:r>
          </w:p>
        </w:tc>
      </w:tr>
      <w:tr w14:paraId="0E1303F2">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07284CB6">
            <w:pPr>
              <w:widowControl/>
              <w:jc w:val="center"/>
              <w:textAlignment w:val="center"/>
              <w:rPr>
                <w:rFonts w:hint="eastAsia" w:ascii="宋体" w:hAnsi="宋体" w:eastAsia="宋体" w:cs="宋体"/>
                <w:color w:val="auto"/>
                <w:kern w:val="0"/>
                <w:sz w:val="18"/>
                <w:szCs w:val="18"/>
              </w:rPr>
            </w:pPr>
          </w:p>
        </w:tc>
        <w:tc>
          <w:tcPr>
            <w:tcW w:w="987" w:type="dxa"/>
            <w:vMerge w:val="continue"/>
            <w:tcBorders>
              <w:left w:val="single" w:color="000000" w:sz="4" w:space="0"/>
              <w:right w:val="single" w:color="000000" w:sz="4" w:space="0"/>
            </w:tcBorders>
            <w:shd w:val="clear" w:color="auto" w:fill="FFFFFF"/>
            <w:noWrap/>
            <w:vAlign w:val="center"/>
          </w:tcPr>
          <w:p w14:paraId="6F1D17B0">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A87320">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聚焦离子束-冷冻场发射扫描电镜</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30FC11">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Thermo Fisher,Hydra Bio CX</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632F1D">
            <w:pPr>
              <w:widowControl/>
              <w:spacing w:line="200" w:lineRule="exact"/>
              <w:jc w:val="center"/>
              <w:textAlignment w:val="center"/>
              <w:rPr>
                <w:rFonts w:hint="default" w:ascii="宋体" w:hAnsi="宋体" w:eastAsia="宋体" w:cs="宋体"/>
                <w:color w:val="auto"/>
                <w:kern w:val="0"/>
                <w:sz w:val="18"/>
                <w:szCs w:val="18"/>
                <w:lang w:val="en-US" w:eastAsia="zh-CN"/>
              </w:rPr>
            </w:pPr>
            <w:r>
              <w:rPr>
                <w:rFonts w:hint="eastAsia" w:ascii="宋体" w:hAnsi="宋体" w:eastAsia="宋体" w:cs="宋体"/>
                <w:color w:val="auto"/>
                <w:kern w:val="0"/>
                <w:sz w:val="18"/>
                <w:szCs w:val="18"/>
                <w:lang w:val="en-US" w:eastAsia="zh-CN"/>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C0394A">
            <w:pPr>
              <w:widowControl/>
              <w:spacing w:line="200" w:lineRule="exact"/>
              <w:jc w:val="center"/>
              <w:textAlignment w:val="center"/>
              <w:rPr>
                <w:rFonts w:hint="default" w:ascii="宋体" w:hAnsi="宋体" w:eastAsia="宋体" w:cs="宋体"/>
                <w:color w:val="auto"/>
                <w:kern w:val="0"/>
                <w:sz w:val="18"/>
                <w:szCs w:val="18"/>
                <w:lang w:val="en-US" w:eastAsia="zh-CN"/>
              </w:rPr>
            </w:pPr>
            <w:r>
              <w:rPr>
                <w:rFonts w:hint="eastAsia" w:ascii="宋体" w:hAnsi="宋体" w:eastAsia="宋体" w:cs="宋体"/>
                <w:color w:val="auto"/>
                <w:kern w:val="0"/>
                <w:sz w:val="18"/>
                <w:szCs w:val="18"/>
                <w:lang w:val="en-US" w:eastAsia="zh-CN"/>
              </w:rPr>
              <w:t>2025</w:t>
            </w:r>
          </w:p>
        </w:tc>
        <w:tc>
          <w:tcPr>
            <w:tcW w:w="1646" w:type="dxa"/>
            <w:gridSpan w:val="4"/>
            <w:tcBorders>
              <w:top w:val="single" w:color="000000" w:sz="4" w:space="0"/>
              <w:left w:val="single" w:color="000000" w:sz="4" w:space="0"/>
              <w:right w:val="single" w:color="000000" w:sz="4" w:space="0"/>
            </w:tcBorders>
            <w:shd w:val="clear" w:color="auto" w:fill="FFFFFF"/>
            <w:noWrap/>
            <w:vAlign w:val="center"/>
          </w:tcPr>
          <w:p w14:paraId="5A67B285">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FF0000"/>
                <w:kern w:val="0"/>
                <w:sz w:val="18"/>
                <w:szCs w:val="18"/>
                <w:lang w:val="en-US" w:eastAsia="zh-CN"/>
              </w:rPr>
              <w:t>2025年采购，将于2026年安装使用</w:t>
            </w:r>
          </w:p>
        </w:tc>
      </w:tr>
      <w:tr w14:paraId="07985951">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74105208">
            <w:pPr>
              <w:widowControl/>
              <w:jc w:val="center"/>
              <w:textAlignment w:val="center"/>
              <w:rPr>
                <w:rFonts w:hint="eastAsia" w:ascii="宋体" w:hAnsi="宋体" w:eastAsia="宋体" w:cs="宋体"/>
                <w:color w:val="auto"/>
                <w:kern w:val="0"/>
                <w:sz w:val="18"/>
                <w:szCs w:val="18"/>
              </w:rPr>
            </w:pPr>
          </w:p>
        </w:tc>
        <w:tc>
          <w:tcPr>
            <w:tcW w:w="987" w:type="dxa"/>
            <w:vMerge w:val="restart"/>
            <w:tcBorders>
              <w:top w:val="single" w:color="000000" w:sz="4" w:space="0"/>
              <w:left w:val="single" w:color="000000" w:sz="4" w:space="0"/>
              <w:right w:val="single" w:color="000000" w:sz="4" w:space="0"/>
            </w:tcBorders>
            <w:shd w:val="clear" w:color="auto" w:fill="FFFFFF"/>
            <w:noWrap/>
            <w:vAlign w:val="center"/>
          </w:tcPr>
          <w:p w14:paraId="2E97C1B2">
            <w:pPr>
              <w:widowControl/>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光学显微镜机组</w:t>
            </w: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CDBC10">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超高分辨率激光共聚焦显微镜</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DDF819">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Leica， TCS SP8 STED 3X</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F1EC4B">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72AA87">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2017</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27F578">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黄吉雷</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0AFAFE">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科技楼305</w:t>
            </w:r>
          </w:p>
        </w:tc>
      </w:tr>
      <w:tr w14:paraId="221B7128">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18DB9F79">
            <w:pPr>
              <w:widowControl/>
              <w:jc w:val="center"/>
              <w:textAlignment w:val="center"/>
              <w:rPr>
                <w:rFonts w:hint="eastAsia" w:ascii="宋体" w:hAnsi="宋体" w:eastAsia="宋体" w:cs="宋体"/>
                <w:color w:val="auto"/>
                <w:kern w:val="0"/>
                <w:sz w:val="18"/>
                <w:szCs w:val="18"/>
              </w:rPr>
            </w:pPr>
          </w:p>
        </w:tc>
        <w:tc>
          <w:tcPr>
            <w:tcW w:w="987" w:type="dxa"/>
            <w:vMerge w:val="continue"/>
            <w:tcBorders>
              <w:left w:val="single" w:color="000000" w:sz="4" w:space="0"/>
              <w:right w:val="single" w:color="000000" w:sz="4" w:space="0"/>
            </w:tcBorders>
            <w:shd w:val="clear" w:color="auto" w:fill="FFFFFF"/>
            <w:noWrap/>
            <w:vAlign w:val="center"/>
          </w:tcPr>
          <w:p w14:paraId="55DBB65A">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9F3B59">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超景深三维显微镜系统</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F30D34">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Keyence VHX-5000</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3D7E88">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6072CC">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2017</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CBE0A5">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黄吉雷</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D6D76F">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科技楼305</w:t>
            </w:r>
          </w:p>
        </w:tc>
      </w:tr>
      <w:tr w14:paraId="76E0885C">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33D0E183">
            <w:pPr>
              <w:widowControl/>
              <w:jc w:val="center"/>
              <w:textAlignment w:val="center"/>
              <w:rPr>
                <w:rFonts w:hint="eastAsia" w:ascii="宋体" w:hAnsi="宋体" w:eastAsia="宋体" w:cs="宋体"/>
                <w:color w:val="auto"/>
                <w:kern w:val="0"/>
                <w:sz w:val="18"/>
                <w:szCs w:val="18"/>
              </w:rPr>
            </w:pPr>
          </w:p>
        </w:tc>
        <w:tc>
          <w:tcPr>
            <w:tcW w:w="987" w:type="dxa"/>
            <w:vMerge w:val="continue"/>
            <w:tcBorders>
              <w:left w:val="single" w:color="000000" w:sz="4" w:space="0"/>
              <w:right w:val="single" w:color="000000" w:sz="4" w:space="0"/>
            </w:tcBorders>
            <w:shd w:val="clear" w:color="auto" w:fill="FFFFFF"/>
            <w:noWrap/>
            <w:vAlign w:val="center"/>
          </w:tcPr>
          <w:p w14:paraId="1B09CEDE">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5AA390">
            <w:pPr>
              <w:jc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倒置荧光显微镜</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8A27A5">
            <w:pPr>
              <w:widowControl/>
              <w:jc w:val="center"/>
              <w:textAlignment w:val="bottom"/>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Leica DMi8</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73F973">
            <w:pPr>
              <w:widowControl/>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47F01B">
            <w:pPr>
              <w:widowControl/>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2017</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B3CA9F">
            <w:pPr>
              <w:widowControl/>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黄吉雷</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674501">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科技楼108</w:t>
            </w:r>
          </w:p>
        </w:tc>
      </w:tr>
      <w:tr w14:paraId="6DFC7959">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bottom w:val="single" w:color="000000" w:sz="4" w:space="0"/>
              <w:right w:val="single" w:color="000000" w:sz="4" w:space="0"/>
            </w:tcBorders>
            <w:shd w:val="clear" w:color="auto" w:fill="FFFFFF"/>
            <w:noWrap/>
            <w:vAlign w:val="center"/>
          </w:tcPr>
          <w:p w14:paraId="2FCECD3E">
            <w:pPr>
              <w:widowControl/>
              <w:jc w:val="center"/>
              <w:textAlignment w:val="center"/>
              <w:rPr>
                <w:rFonts w:hint="eastAsia" w:ascii="宋体" w:hAnsi="宋体" w:eastAsia="宋体" w:cs="宋体"/>
                <w:color w:val="auto"/>
                <w:kern w:val="0"/>
                <w:sz w:val="18"/>
                <w:szCs w:val="18"/>
              </w:rPr>
            </w:pPr>
          </w:p>
        </w:tc>
        <w:tc>
          <w:tcPr>
            <w:tcW w:w="987" w:type="dxa"/>
            <w:vMerge w:val="continue"/>
            <w:tcBorders>
              <w:left w:val="single" w:color="000000" w:sz="4" w:space="0"/>
              <w:bottom w:val="single" w:color="000000" w:sz="4" w:space="0"/>
              <w:right w:val="single" w:color="000000" w:sz="4" w:space="0"/>
            </w:tcBorders>
            <w:shd w:val="clear" w:color="auto" w:fill="FFFFFF"/>
            <w:noWrap/>
            <w:vAlign w:val="center"/>
          </w:tcPr>
          <w:p w14:paraId="523B9CD9">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EDF22D">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智能活细胞超分辨追踪显微镜</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968F9C">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Zeiss,Axio Observer 7 with</w:t>
            </w:r>
          </w:p>
          <w:p w14:paraId="585DC6D7">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Multi-SIM X</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EB63B2">
            <w:pPr>
              <w:widowControl/>
              <w:jc w:val="center"/>
              <w:textAlignment w:val="center"/>
              <w:rPr>
                <w:rFonts w:hint="eastAsia" w:ascii="宋体" w:hAnsi="宋体" w:eastAsia="宋体" w:cs="宋体"/>
                <w:color w:val="auto"/>
                <w:kern w:val="0"/>
                <w:sz w:val="18"/>
                <w:szCs w:val="18"/>
                <w:lang w:val="en-US" w:eastAsia="zh-CN"/>
              </w:rPr>
            </w:pPr>
            <w:r>
              <w:rPr>
                <w:rFonts w:hint="eastAsia" w:ascii="宋体" w:hAnsi="宋体" w:eastAsia="宋体" w:cs="宋体"/>
                <w:color w:val="auto"/>
                <w:kern w:val="0"/>
                <w:sz w:val="18"/>
                <w:szCs w:val="18"/>
                <w:lang w:val="en-US" w:eastAsia="zh-CN"/>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E5DF1F">
            <w:pPr>
              <w:widowControl/>
              <w:jc w:val="center"/>
              <w:textAlignment w:val="center"/>
              <w:rPr>
                <w:rFonts w:hint="default" w:ascii="宋体" w:hAnsi="宋体" w:eastAsia="宋体" w:cs="宋体"/>
                <w:color w:val="auto"/>
                <w:kern w:val="0"/>
                <w:sz w:val="18"/>
                <w:szCs w:val="18"/>
                <w:lang w:val="en-US" w:eastAsia="zh-CN"/>
              </w:rPr>
            </w:pPr>
            <w:r>
              <w:rPr>
                <w:rFonts w:hint="eastAsia" w:ascii="宋体" w:hAnsi="宋体" w:eastAsia="宋体" w:cs="宋体"/>
                <w:color w:val="auto"/>
                <w:kern w:val="0"/>
                <w:sz w:val="18"/>
                <w:szCs w:val="18"/>
                <w:lang w:val="en-US" w:eastAsia="zh-CN"/>
              </w:rPr>
              <w:t>2025</w:t>
            </w:r>
          </w:p>
        </w:tc>
        <w:tc>
          <w:tcPr>
            <w:tcW w:w="1646" w:type="dxa"/>
            <w:gridSpan w:val="4"/>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27A49F">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FF0000"/>
                <w:kern w:val="0"/>
                <w:sz w:val="18"/>
                <w:szCs w:val="18"/>
                <w:lang w:val="en-US" w:eastAsia="zh-CN"/>
              </w:rPr>
              <w:t>2025年采购，将于2026年安装使用</w:t>
            </w:r>
          </w:p>
        </w:tc>
      </w:tr>
      <w:tr w14:paraId="33617F74">
        <w:tblPrEx>
          <w:tblCellMar>
            <w:top w:w="0" w:type="dxa"/>
            <w:left w:w="108" w:type="dxa"/>
            <w:bottom w:w="0" w:type="dxa"/>
            <w:right w:w="108" w:type="dxa"/>
          </w:tblCellMar>
        </w:tblPrEx>
        <w:trPr>
          <w:trHeight w:val="420" w:hRule="atLeast"/>
          <w:jc w:val="center"/>
        </w:trPr>
        <w:tc>
          <w:tcPr>
            <w:tcW w:w="818" w:type="dxa"/>
            <w:vMerge w:val="restart"/>
            <w:tcBorders>
              <w:left w:val="single" w:color="000000" w:sz="4" w:space="0"/>
              <w:right w:val="single" w:color="000000" w:sz="4" w:space="0"/>
            </w:tcBorders>
            <w:shd w:val="clear" w:color="auto" w:fill="FFFFFF"/>
            <w:noWrap/>
            <w:vAlign w:val="center"/>
          </w:tcPr>
          <w:p w14:paraId="3538954E">
            <w:pPr>
              <w:widowControl/>
              <w:jc w:val="center"/>
              <w:textAlignment w:val="center"/>
              <w:rPr>
                <w:rFonts w:hint="default" w:ascii="宋体" w:hAnsi="宋体" w:eastAsia="宋体" w:cs="宋体"/>
                <w:color w:val="auto"/>
                <w:kern w:val="0"/>
                <w:sz w:val="18"/>
                <w:szCs w:val="18"/>
                <w:lang w:val="en-US" w:eastAsia="zh-CN"/>
              </w:rPr>
            </w:pPr>
            <w:r>
              <w:rPr>
                <w:rFonts w:hint="eastAsia" w:ascii="宋体" w:hAnsi="宋体" w:eastAsia="宋体" w:cs="宋体"/>
                <w:color w:val="auto"/>
                <w:kern w:val="0"/>
                <w:sz w:val="18"/>
                <w:szCs w:val="18"/>
                <w:lang w:val="en-US" w:eastAsia="zh-CN"/>
              </w:rPr>
              <w:t>代谢组学分析平台</w:t>
            </w:r>
          </w:p>
        </w:tc>
        <w:tc>
          <w:tcPr>
            <w:tcW w:w="987"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D9459CA">
            <w:pPr>
              <w:widowControl/>
              <w:jc w:val="center"/>
              <w:textAlignment w:val="center"/>
              <w:rPr>
                <w:rFonts w:hint="default" w:ascii="宋体" w:hAnsi="宋体" w:eastAsia="宋体" w:cs="宋体"/>
                <w:color w:val="auto"/>
                <w:kern w:val="0"/>
                <w:sz w:val="18"/>
                <w:szCs w:val="18"/>
                <w:lang w:val="en-US" w:eastAsia="zh-CN"/>
              </w:rPr>
            </w:pPr>
            <w:r>
              <w:rPr>
                <w:rFonts w:hint="eastAsia" w:ascii="宋体" w:hAnsi="宋体" w:eastAsia="宋体" w:cs="宋体"/>
                <w:color w:val="auto"/>
                <w:kern w:val="0"/>
                <w:sz w:val="18"/>
                <w:szCs w:val="18"/>
                <w:lang w:val="en-US" w:eastAsia="zh-CN"/>
              </w:rPr>
              <w:t>液相色谱质谱机组</w:t>
            </w: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E4AF29">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超高压液相色谱-四极杆串联飞行时间质谱联用仪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AD37D7">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Agilent1290-6540B Q-TOF</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2FEFE5">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F427F4">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2015</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E403BA0">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杨崇</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A5C631">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科技楼218</w:t>
            </w:r>
          </w:p>
        </w:tc>
      </w:tr>
      <w:tr w14:paraId="3CA150B3">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43D86F55">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5D0AB3">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99F108">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超高效液相色谱-三重四极杆串联质谱联用仪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D05D2B">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Agilent 1290-6470</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6EEF72">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87FD7A">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2018</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09A450">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杨崇</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69198B">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w:t>
            </w:r>
            <w:r>
              <w:rPr>
                <w:rFonts w:hint="eastAsia" w:ascii="宋体" w:hAnsi="宋体" w:eastAsia="宋体" w:cs="宋体"/>
                <w:color w:val="auto"/>
                <w:kern w:val="0"/>
                <w:sz w:val="18"/>
                <w:szCs w:val="18"/>
                <w:lang w:val="en-US" w:eastAsia="zh-CN"/>
              </w:rPr>
              <w:t>323</w:t>
            </w:r>
          </w:p>
        </w:tc>
      </w:tr>
      <w:tr w14:paraId="68BE4CF4">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79713BBF">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6498CC">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15C17C">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高效液相色谱仪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88244A">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 xml:space="preserve">Agilent 1260 infinity ll </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745DA9">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631846">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2017</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EF03E6">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潘璐怡</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C443D6">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科技楼328</w:t>
            </w:r>
          </w:p>
        </w:tc>
      </w:tr>
      <w:tr w14:paraId="1143CC50">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06188D32">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27522DC">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C39804">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制备液相色谱仪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4E156E">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Agilent 1260 infinity</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DEB0B3">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E6EF6C">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2018</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D694ED">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潘璐怡</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A089C35">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科技楼329</w:t>
            </w:r>
          </w:p>
        </w:tc>
      </w:tr>
      <w:tr w14:paraId="729ED399">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10AE4A21">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F38122">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EA6F40">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质子转移反应飞行时间质谱（PTR-TOF-MS）</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CF5E81">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lonicon Analytik Gmbh</w:t>
            </w:r>
          </w:p>
          <w:p w14:paraId="3387625D">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PTR TOF 1000</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4E71CC">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39D7DC">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2017</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B57C1B">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潘璐怡</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B07AD3C">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科技楼324</w:t>
            </w:r>
          </w:p>
        </w:tc>
      </w:tr>
      <w:tr w14:paraId="056DAD51">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76A02D6A">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D90AD7">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E25EAE">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全自动快速固相萃取仪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487392">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Reeko Fotector Plus</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C8E38D">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011CDA">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2017</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9AE56A">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区伟珍</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2A614A">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科技楼215</w:t>
            </w:r>
          </w:p>
        </w:tc>
      </w:tr>
      <w:tr w14:paraId="6EC3036F">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247D574B">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8C2E5D">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06290E">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全自动氨基酸分析仪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F0DC8B">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Sykam S-433D</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C00E7C">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E5A625">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2014</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9AB519">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区伟珍</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E5A684">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科技楼220</w:t>
            </w:r>
          </w:p>
        </w:tc>
      </w:tr>
      <w:tr w14:paraId="77683B29">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22A56C8F">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167E13">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B8B769">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全自动氨基酸分析仪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7ADA32">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HITACHIL-8900</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AD7DF9">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9822DB6">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2018</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CB5827">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区伟珍</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DA13BE">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科技楼219</w:t>
            </w:r>
          </w:p>
        </w:tc>
      </w:tr>
      <w:tr w14:paraId="5F3A6A33">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6F3E7821">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CD7885">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7C8DBB">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超高压液相色谱联用高分辨率质谱系统</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AF8632">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Thermo Fisher，Orbitrap Excedion Pro</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E318C5">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ADF90D">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rPr>
              <w:t>2025</w:t>
            </w:r>
          </w:p>
        </w:tc>
        <w:tc>
          <w:tcPr>
            <w:tcW w:w="1646" w:type="dxa"/>
            <w:gridSpan w:val="4"/>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B0E6DD">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FF0000"/>
                <w:kern w:val="0"/>
                <w:sz w:val="18"/>
                <w:szCs w:val="18"/>
                <w:lang w:val="en-US" w:eastAsia="zh-CN"/>
              </w:rPr>
              <w:t>2025年采购，将于2026年安装使用</w:t>
            </w:r>
          </w:p>
        </w:tc>
      </w:tr>
      <w:tr w14:paraId="350964B6">
        <w:tblPrEx>
          <w:tblCellMar>
            <w:top w:w="0" w:type="dxa"/>
            <w:left w:w="108" w:type="dxa"/>
            <w:bottom w:w="0" w:type="dxa"/>
            <w:right w:w="108" w:type="dxa"/>
          </w:tblCellMar>
        </w:tblPrEx>
        <w:trPr>
          <w:trHeight w:val="509" w:hRule="atLeast"/>
          <w:jc w:val="center"/>
        </w:trPr>
        <w:tc>
          <w:tcPr>
            <w:tcW w:w="818" w:type="dxa"/>
            <w:vMerge w:val="continue"/>
            <w:tcBorders>
              <w:left w:val="single" w:color="000000" w:sz="4" w:space="0"/>
              <w:right w:val="single" w:color="000000" w:sz="4" w:space="0"/>
            </w:tcBorders>
            <w:shd w:val="clear" w:color="auto" w:fill="FFFFFF"/>
            <w:noWrap/>
            <w:vAlign w:val="center"/>
          </w:tcPr>
          <w:p w14:paraId="505DFC02">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7FC25A">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499D55">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超高压液相色谱联用三重四极杆质谱系统</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534C37">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Agilent 1290 InfinityⅢ-6495D</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2A3305">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B69253">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rPr>
              <w:t>2025</w:t>
            </w:r>
          </w:p>
        </w:tc>
        <w:tc>
          <w:tcPr>
            <w:tcW w:w="1646" w:type="dxa"/>
            <w:gridSpan w:val="4"/>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55EF9D">
            <w:pPr>
              <w:widowControl/>
              <w:spacing w:line="200" w:lineRule="exact"/>
              <w:jc w:val="center"/>
              <w:textAlignment w:val="center"/>
              <w:rPr>
                <w:rFonts w:hint="eastAsia" w:ascii="宋体" w:hAnsi="宋体" w:eastAsia="宋体" w:cs="宋体"/>
                <w:color w:val="auto"/>
                <w:kern w:val="0"/>
                <w:sz w:val="18"/>
                <w:szCs w:val="18"/>
                <w:lang w:val="en-US" w:eastAsia="zh-CN" w:bidi="ar-SA"/>
              </w:rPr>
            </w:pPr>
          </w:p>
        </w:tc>
      </w:tr>
      <w:tr w14:paraId="4E36BBE2">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0EB24ED8">
            <w:pPr>
              <w:widowControl/>
              <w:jc w:val="center"/>
              <w:textAlignment w:val="center"/>
              <w:rPr>
                <w:rFonts w:hint="eastAsia" w:ascii="宋体" w:hAnsi="宋体" w:eastAsia="宋体" w:cs="宋体"/>
                <w:color w:val="auto"/>
                <w:kern w:val="0"/>
                <w:sz w:val="18"/>
                <w:szCs w:val="18"/>
              </w:rPr>
            </w:pPr>
          </w:p>
        </w:tc>
        <w:tc>
          <w:tcPr>
            <w:tcW w:w="987" w:type="dxa"/>
            <w:vMerge w:val="restart"/>
            <w:tcBorders>
              <w:top w:val="single" w:color="000000" w:sz="4" w:space="0"/>
              <w:left w:val="single" w:color="000000" w:sz="4" w:space="0"/>
              <w:right w:val="single" w:color="000000" w:sz="4" w:space="0"/>
            </w:tcBorders>
            <w:shd w:val="clear" w:color="auto" w:fill="FFFFFF"/>
            <w:noWrap/>
            <w:vAlign w:val="center"/>
          </w:tcPr>
          <w:p w14:paraId="4503D620">
            <w:pPr>
              <w:widowControl/>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lang w:val="en-US" w:eastAsia="zh-CN"/>
              </w:rPr>
              <w:t>气相色谱质谱机组</w:t>
            </w: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8C0811">
            <w:pPr>
              <w:widowControl/>
              <w:spacing w:line="200" w:lineRule="exact"/>
              <w:jc w:val="center"/>
              <w:textAlignment w:val="center"/>
              <w:rPr>
                <w:rFonts w:hint="eastAsia" w:ascii="宋体" w:hAnsi="宋体" w:eastAsia="宋体" w:cs="宋体"/>
                <w:color w:val="auto"/>
                <w:kern w:val="0"/>
                <w:sz w:val="18"/>
                <w:szCs w:val="18"/>
                <w:lang w:eastAsia="zh-CN"/>
              </w:rPr>
            </w:pPr>
            <w:r>
              <w:rPr>
                <w:rFonts w:hint="eastAsia" w:ascii="宋体" w:hAnsi="宋体" w:eastAsia="宋体" w:cs="宋体"/>
                <w:color w:val="auto"/>
                <w:kern w:val="0"/>
                <w:sz w:val="18"/>
                <w:szCs w:val="18"/>
              </w:rPr>
              <w:t>气相色谱仪</w:t>
            </w:r>
            <w:r>
              <w:rPr>
                <w:rFonts w:hint="eastAsia" w:ascii="宋体" w:hAnsi="宋体" w:eastAsia="宋体" w:cs="宋体"/>
                <w:color w:val="auto"/>
                <w:kern w:val="0"/>
                <w:sz w:val="18"/>
                <w:szCs w:val="18"/>
                <w:lang w:eastAsia="zh-CN"/>
              </w:rPr>
              <w:t>（</w:t>
            </w:r>
            <w:r>
              <w:rPr>
                <w:rFonts w:hint="eastAsia" w:ascii="宋体" w:hAnsi="宋体" w:eastAsia="宋体" w:cs="宋体"/>
                <w:color w:val="auto"/>
                <w:kern w:val="0"/>
                <w:sz w:val="18"/>
                <w:szCs w:val="18"/>
                <w:lang w:val="en-US" w:eastAsia="zh-CN"/>
              </w:rPr>
              <w:t>FID、TCD、ECD、FPD</w:t>
            </w:r>
            <w:r>
              <w:rPr>
                <w:rFonts w:hint="eastAsia" w:ascii="宋体" w:hAnsi="宋体" w:eastAsia="宋体" w:cs="宋体"/>
                <w:color w:val="auto"/>
                <w:kern w:val="0"/>
                <w:sz w:val="18"/>
                <w:szCs w:val="18"/>
                <w:lang w:eastAsia="zh-CN"/>
              </w:rPr>
              <w:t>）</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1675903">
            <w:pPr>
              <w:widowControl/>
              <w:spacing w:line="200" w:lineRule="exact"/>
              <w:jc w:val="both"/>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Agilent 7890B</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3171E0">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3</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416D52">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2017</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1548F2">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郑茵</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B52A74">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科技楼221</w:t>
            </w:r>
          </w:p>
        </w:tc>
      </w:tr>
      <w:tr w14:paraId="6DBA7353">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67CEC85A">
            <w:pPr>
              <w:widowControl/>
              <w:jc w:val="center"/>
              <w:textAlignment w:val="center"/>
              <w:rPr>
                <w:rFonts w:hint="eastAsia" w:ascii="宋体" w:hAnsi="宋体" w:eastAsia="宋体" w:cs="宋体"/>
                <w:color w:val="auto"/>
                <w:kern w:val="0"/>
                <w:sz w:val="18"/>
                <w:szCs w:val="18"/>
              </w:rPr>
            </w:pPr>
          </w:p>
        </w:tc>
        <w:tc>
          <w:tcPr>
            <w:tcW w:w="987" w:type="dxa"/>
            <w:vMerge w:val="continue"/>
            <w:tcBorders>
              <w:left w:val="single" w:color="000000" w:sz="4" w:space="0"/>
              <w:right w:val="single" w:color="000000" w:sz="4" w:space="0"/>
            </w:tcBorders>
            <w:shd w:val="clear" w:color="auto" w:fill="FFFFFF"/>
            <w:noWrap/>
            <w:vAlign w:val="center"/>
          </w:tcPr>
          <w:p w14:paraId="65407C01">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A5AE5E">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气相色谱一质谱/质谱联用仪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64E645">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Agilent7890B-7000D</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C6F314">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263E82">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2017</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407BB3">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郑茵</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D90B1D">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科技楼323</w:t>
            </w:r>
          </w:p>
        </w:tc>
      </w:tr>
      <w:tr w14:paraId="4927FDE9">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4B462BD2">
            <w:pPr>
              <w:widowControl/>
              <w:jc w:val="center"/>
              <w:textAlignment w:val="center"/>
              <w:rPr>
                <w:rFonts w:hint="eastAsia" w:ascii="宋体" w:hAnsi="宋体" w:eastAsia="宋体" w:cs="宋体"/>
                <w:color w:val="auto"/>
                <w:kern w:val="0"/>
                <w:sz w:val="18"/>
                <w:szCs w:val="18"/>
              </w:rPr>
            </w:pPr>
          </w:p>
        </w:tc>
        <w:tc>
          <w:tcPr>
            <w:tcW w:w="987" w:type="dxa"/>
            <w:vMerge w:val="continue"/>
            <w:tcBorders>
              <w:left w:val="single" w:color="000000" w:sz="4" w:space="0"/>
              <w:right w:val="single" w:color="000000" w:sz="4" w:space="0"/>
            </w:tcBorders>
            <w:shd w:val="clear" w:color="auto" w:fill="FFFFFF"/>
            <w:noWrap/>
            <w:vAlign w:val="center"/>
          </w:tcPr>
          <w:p w14:paraId="3B466045">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385633">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气相色谱一质谱联用仪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2D7E587">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Agilent7890B-5977A</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BF8C2C">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F4A7F1">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2017</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F1D1D8">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郑茵</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CF225C">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科技楼320</w:t>
            </w:r>
          </w:p>
        </w:tc>
      </w:tr>
      <w:tr w14:paraId="58049CA8">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07FDB355">
            <w:pPr>
              <w:widowControl/>
              <w:jc w:val="center"/>
              <w:textAlignment w:val="center"/>
              <w:rPr>
                <w:rFonts w:hint="eastAsia" w:ascii="宋体" w:hAnsi="宋体" w:eastAsia="宋体" w:cs="宋体"/>
                <w:color w:val="auto"/>
                <w:kern w:val="0"/>
                <w:sz w:val="18"/>
                <w:szCs w:val="18"/>
                <w:lang w:val="en-US" w:eastAsia="zh-CN" w:bidi="ar-SA"/>
              </w:rPr>
            </w:pPr>
          </w:p>
        </w:tc>
        <w:tc>
          <w:tcPr>
            <w:tcW w:w="987" w:type="dxa"/>
            <w:vMerge w:val="continue"/>
            <w:tcBorders>
              <w:left w:val="single" w:color="000000" w:sz="4" w:space="0"/>
              <w:right w:val="single" w:color="000000" w:sz="4" w:space="0"/>
            </w:tcBorders>
            <w:shd w:val="clear" w:color="auto" w:fill="FFFFFF"/>
            <w:noWrap/>
            <w:vAlign w:val="center"/>
          </w:tcPr>
          <w:p w14:paraId="5F558CC4">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1F9DED">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气相色谱一质谱联用仪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71909A">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SHIMADZU GCMS-QP2010 ULTRA</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B40A6A7">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3291C1">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2017</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06157E">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郑茵</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56756E">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auto"/>
                <w:kern w:val="0"/>
                <w:sz w:val="18"/>
                <w:szCs w:val="18"/>
              </w:rPr>
              <w:t>科技楼322</w:t>
            </w:r>
          </w:p>
        </w:tc>
      </w:tr>
      <w:tr w14:paraId="0AC2BDEB">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402F2963">
            <w:pPr>
              <w:widowControl/>
              <w:jc w:val="center"/>
              <w:textAlignment w:val="center"/>
              <w:rPr>
                <w:rFonts w:hint="eastAsia" w:ascii="宋体" w:hAnsi="宋体" w:eastAsia="宋体" w:cs="宋体"/>
                <w:color w:val="auto"/>
                <w:kern w:val="0"/>
                <w:sz w:val="18"/>
                <w:szCs w:val="18"/>
              </w:rPr>
            </w:pPr>
          </w:p>
        </w:tc>
        <w:tc>
          <w:tcPr>
            <w:tcW w:w="987" w:type="dxa"/>
            <w:vMerge w:val="continue"/>
            <w:tcBorders>
              <w:left w:val="single" w:color="000000" w:sz="4" w:space="0"/>
              <w:bottom w:val="single" w:color="auto" w:sz="4" w:space="0"/>
              <w:right w:val="single" w:color="000000" w:sz="4" w:space="0"/>
            </w:tcBorders>
            <w:shd w:val="clear" w:color="auto" w:fill="FFFFFF"/>
            <w:noWrap/>
            <w:vAlign w:val="center"/>
          </w:tcPr>
          <w:p w14:paraId="7EDC7C99">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auto" w:sz="4" w:space="0"/>
              <w:right w:val="single" w:color="000000" w:sz="4" w:space="0"/>
            </w:tcBorders>
            <w:shd w:val="clear" w:color="auto" w:fill="FFFFFF"/>
            <w:noWrap/>
            <w:vAlign w:val="center"/>
          </w:tcPr>
          <w:p w14:paraId="2392C2AF">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气相色谱联用高分辨质谱系统</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430836">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Agilent 8890-7250</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679DF5">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F6988E">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rPr>
              <w:t>2025</w:t>
            </w:r>
          </w:p>
        </w:tc>
        <w:tc>
          <w:tcPr>
            <w:tcW w:w="1646" w:type="dxa"/>
            <w:gridSpan w:val="4"/>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288150">
            <w:pPr>
              <w:widowControl/>
              <w:spacing w:line="200" w:lineRule="exact"/>
              <w:jc w:val="center"/>
              <w:textAlignment w:val="center"/>
              <w:rPr>
                <w:rFonts w:hint="eastAsia" w:ascii="宋体" w:hAnsi="宋体" w:eastAsia="宋体" w:cs="宋体"/>
                <w:color w:val="auto"/>
                <w:kern w:val="0"/>
                <w:sz w:val="18"/>
                <w:szCs w:val="18"/>
              </w:rPr>
            </w:pPr>
            <w:r>
              <w:rPr>
                <w:rFonts w:hint="eastAsia" w:ascii="宋体" w:hAnsi="宋体" w:eastAsia="宋体" w:cs="宋体"/>
                <w:color w:val="FF0000"/>
                <w:kern w:val="0"/>
                <w:sz w:val="18"/>
                <w:szCs w:val="18"/>
                <w:lang w:val="en-US" w:eastAsia="zh-CN"/>
              </w:rPr>
              <w:t>2025年采购，将于2026年安装使用</w:t>
            </w:r>
          </w:p>
        </w:tc>
      </w:tr>
      <w:tr w14:paraId="10037485">
        <w:tblPrEx>
          <w:tblCellMar>
            <w:top w:w="0" w:type="dxa"/>
            <w:left w:w="108" w:type="dxa"/>
            <w:bottom w:w="0" w:type="dxa"/>
            <w:right w:w="108" w:type="dxa"/>
          </w:tblCellMar>
        </w:tblPrEx>
        <w:trPr>
          <w:trHeight w:val="420" w:hRule="atLeast"/>
          <w:jc w:val="center"/>
        </w:trPr>
        <w:tc>
          <w:tcPr>
            <w:tcW w:w="818" w:type="dxa"/>
            <w:vMerge w:val="continue"/>
            <w:tcBorders>
              <w:left w:val="single" w:color="000000" w:sz="4" w:space="0"/>
              <w:right w:val="single" w:color="000000" w:sz="4" w:space="0"/>
            </w:tcBorders>
            <w:shd w:val="clear" w:color="auto" w:fill="FFFFFF"/>
            <w:noWrap/>
            <w:vAlign w:val="center"/>
          </w:tcPr>
          <w:p w14:paraId="13ED919F">
            <w:pPr>
              <w:widowControl/>
              <w:jc w:val="center"/>
              <w:textAlignment w:val="center"/>
              <w:rPr>
                <w:rFonts w:hint="eastAsia" w:ascii="宋体" w:hAnsi="宋体" w:eastAsia="宋体" w:cs="宋体"/>
                <w:color w:val="auto"/>
                <w:kern w:val="0"/>
                <w:sz w:val="18"/>
                <w:szCs w:val="18"/>
              </w:rPr>
            </w:pPr>
          </w:p>
        </w:tc>
        <w:tc>
          <w:tcPr>
            <w:tcW w:w="987" w:type="dxa"/>
            <w:tcBorders>
              <w:left w:val="single" w:color="000000" w:sz="4" w:space="0"/>
              <w:bottom w:val="single" w:color="auto" w:sz="4" w:space="0"/>
              <w:right w:val="single" w:color="000000" w:sz="4" w:space="0"/>
            </w:tcBorders>
            <w:shd w:val="clear" w:color="auto" w:fill="FFFFFF"/>
            <w:noWrap/>
            <w:vAlign w:val="center"/>
          </w:tcPr>
          <w:p w14:paraId="27573D75">
            <w:pPr>
              <w:widowControl/>
              <w:jc w:val="center"/>
              <w:textAlignment w:val="center"/>
              <w:rPr>
                <w:rFonts w:hint="default" w:ascii="宋体" w:hAnsi="宋体" w:eastAsia="宋体" w:cs="宋体"/>
                <w:color w:val="auto"/>
                <w:kern w:val="0"/>
                <w:sz w:val="18"/>
                <w:szCs w:val="18"/>
                <w:lang w:val="en-US" w:eastAsia="zh-CN"/>
              </w:rPr>
            </w:pPr>
            <w:r>
              <w:rPr>
                <w:rFonts w:hint="eastAsia" w:ascii="宋体" w:hAnsi="宋体" w:eastAsia="宋体" w:cs="宋体"/>
                <w:color w:val="auto"/>
                <w:kern w:val="0"/>
                <w:sz w:val="18"/>
                <w:szCs w:val="18"/>
                <w:lang w:val="en-US" w:eastAsia="zh-CN"/>
              </w:rPr>
              <w:t>核磁机组</w:t>
            </w:r>
          </w:p>
        </w:tc>
        <w:tc>
          <w:tcPr>
            <w:tcW w:w="2079" w:type="dxa"/>
            <w:tcBorders>
              <w:top w:val="single" w:color="000000" w:sz="4" w:space="0"/>
              <w:left w:val="single" w:color="000000" w:sz="4" w:space="0"/>
              <w:bottom w:val="single" w:color="auto" w:sz="4" w:space="0"/>
              <w:right w:val="single" w:color="000000" w:sz="4" w:space="0"/>
            </w:tcBorders>
            <w:shd w:val="clear" w:color="auto" w:fill="FFFFFF"/>
            <w:noWrap/>
            <w:vAlign w:val="center"/>
          </w:tcPr>
          <w:p w14:paraId="18E44423">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核磁共振波谱仪（NMR）</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B9B399">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Bruker Avance NEO 600MHz</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92A927">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F041F92">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2019</w:t>
            </w:r>
          </w:p>
        </w:tc>
        <w:tc>
          <w:tcPr>
            <w:tcW w:w="783" w:type="dxa"/>
            <w:gridSpan w:val="2"/>
            <w:tcBorders>
              <w:top w:val="single" w:color="000000" w:sz="4" w:space="0"/>
              <w:left w:val="single" w:color="000000" w:sz="4" w:space="0"/>
              <w:bottom w:val="single" w:color="000000" w:sz="4" w:space="0"/>
              <w:right w:val="single" w:color="auto" w:sz="4" w:space="0"/>
            </w:tcBorders>
            <w:shd w:val="clear" w:color="auto" w:fill="FFFFFF"/>
            <w:noWrap/>
            <w:vAlign w:val="center"/>
          </w:tcPr>
          <w:p w14:paraId="2F93DE1A">
            <w:pPr>
              <w:widowControl/>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徐晓立</w:t>
            </w:r>
          </w:p>
        </w:tc>
        <w:tc>
          <w:tcPr>
            <w:tcW w:w="863" w:type="dxa"/>
            <w:gridSpan w:val="2"/>
            <w:tcBorders>
              <w:top w:val="single" w:color="000000" w:sz="4" w:space="0"/>
              <w:left w:val="single" w:color="auto" w:sz="4" w:space="0"/>
              <w:bottom w:val="single" w:color="000000" w:sz="4" w:space="0"/>
              <w:right w:val="single" w:color="000000" w:sz="4" w:space="0"/>
            </w:tcBorders>
            <w:shd w:val="clear" w:color="auto" w:fill="FFFFFF"/>
            <w:noWrap/>
            <w:vAlign w:val="center"/>
          </w:tcPr>
          <w:p w14:paraId="1D9AA081">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科技楼110</w:t>
            </w:r>
          </w:p>
        </w:tc>
      </w:tr>
      <w:tr w14:paraId="794CE1A3">
        <w:tblPrEx>
          <w:tblCellMar>
            <w:top w:w="0" w:type="dxa"/>
            <w:left w:w="108" w:type="dxa"/>
            <w:bottom w:w="0" w:type="dxa"/>
            <w:right w:w="108" w:type="dxa"/>
          </w:tblCellMar>
        </w:tblPrEx>
        <w:trPr>
          <w:trHeight w:val="420" w:hRule="atLeast"/>
          <w:jc w:val="center"/>
        </w:trPr>
        <w:tc>
          <w:tcPr>
            <w:tcW w:w="818"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511552">
            <w:pPr>
              <w:widowControl/>
              <w:jc w:val="center"/>
              <w:textAlignment w:val="center"/>
              <w:rPr>
                <w:rFonts w:hint="default" w:ascii="宋体" w:hAnsi="宋体" w:eastAsia="宋体" w:cs="宋体"/>
                <w:b/>
                <w:bCs/>
                <w:color w:val="auto"/>
                <w:kern w:val="0"/>
                <w:sz w:val="18"/>
                <w:szCs w:val="18"/>
                <w:lang w:val="en-US" w:eastAsia="zh-CN"/>
              </w:rPr>
            </w:pPr>
            <w:r>
              <w:rPr>
                <w:rFonts w:hint="eastAsia" w:ascii="宋体" w:hAnsi="宋体" w:eastAsia="宋体" w:cs="宋体"/>
                <w:b/>
                <w:bCs/>
                <w:color w:val="auto"/>
                <w:kern w:val="0"/>
                <w:sz w:val="18"/>
                <w:szCs w:val="18"/>
                <w:lang w:val="en-US" w:eastAsia="zh-CN"/>
              </w:rPr>
              <w:t>其它功能平台/机组</w:t>
            </w:r>
          </w:p>
        </w:tc>
        <w:tc>
          <w:tcPr>
            <w:tcW w:w="987"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A0ECACF">
            <w:pPr>
              <w:widowControl/>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元素分析</w:t>
            </w:r>
            <w:r>
              <w:rPr>
                <w:rFonts w:hint="eastAsia" w:ascii="宋体" w:hAnsi="宋体" w:eastAsia="宋体" w:cs="宋体"/>
                <w:color w:val="auto"/>
                <w:kern w:val="0"/>
                <w:sz w:val="18"/>
                <w:szCs w:val="18"/>
                <w:lang w:val="en-US" w:eastAsia="zh-CN"/>
              </w:rPr>
              <w:t>机组</w:t>
            </w: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BDD493">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电感耦合等离子体原子发射光谱仪（ICP-OES）</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8B5CA0">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TELEDYNE LEEMAN LABS Prodigy7</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8DC0BC">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3CD2F3">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2018</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568871">
            <w:pPr>
              <w:widowControl/>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温宏睿</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A7BCB8">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科技楼216</w:t>
            </w:r>
          </w:p>
        </w:tc>
      </w:tr>
      <w:tr w14:paraId="41F5463F">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550FFA">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4B4AD671">
            <w:pPr>
              <w:widowControl/>
              <w:jc w:val="center"/>
              <w:textAlignment w:val="center"/>
              <w:rPr>
                <w:rFonts w:hint="eastAsia" w:ascii="宋体" w:hAnsi="宋体" w:eastAsia="宋体" w:cs="宋体"/>
                <w:color w:val="auto"/>
                <w:kern w:val="0"/>
                <w:sz w:val="18"/>
                <w:szCs w:val="18"/>
                <w:lang w:val="en-US" w:eastAsia="zh-CN" w:bidi="ar-SA"/>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5DDF8A">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液相色谱仪/电感耦合质谱仪（ICP-MS）</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56A29D">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Agilent 1260/7700X</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4BBF98">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23392C">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2011</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71E4FB">
            <w:pPr>
              <w:widowControl/>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温宏睿</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E913081">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科技楼213</w:t>
            </w:r>
          </w:p>
        </w:tc>
      </w:tr>
      <w:tr w14:paraId="286C05A1">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CE7112">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7FF9DB40">
            <w:pPr>
              <w:widowControl/>
              <w:jc w:val="center"/>
              <w:textAlignment w:val="center"/>
              <w:rPr>
                <w:rFonts w:hint="eastAsia" w:ascii="宋体" w:hAnsi="宋体" w:eastAsia="宋体" w:cs="宋体"/>
                <w:color w:val="auto"/>
                <w:kern w:val="0"/>
                <w:sz w:val="18"/>
                <w:szCs w:val="18"/>
                <w:lang w:val="en-US" w:eastAsia="zh-CN" w:bidi="ar-SA"/>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55D8A6">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石墨炉原子吸收光谱仪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1999A4">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ZEEnit650P</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5A1FDF">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9B0E49">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2017</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385E6C">
            <w:pPr>
              <w:widowControl/>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温宏睿</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D051046">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科技楼317</w:t>
            </w:r>
          </w:p>
        </w:tc>
      </w:tr>
      <w:tr w14:paraId="2A550B74">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62A71C">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5BE4875B">
            <w:pPr>
              <w:widowControl/>
              <w:jc w:val="center"/>
              <w:textAlignment w:val="center"/>
              <w:rPr>
                <w:rFonts w:hint="eastAsia" w:ascii="宋体" w:hAnsi="宋体" w:eastAsia="宋体" w:cs="宋体"/>
                <w:color w:val="auto"/>
                <w:kern w:val="0"/>
                <w:sz w:val="18"/>
                <w:szCs w:val="18"/>
                <w:lang w:val="en-US" w:eastAsia="zh-CN" w:bidi="ar-SA"/>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1D5C2A">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火焰原子吸收光谱仪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CD6D43">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Jena noVAA350</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DF0DD89">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4ECBC5">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2017</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F5344C">
            <w:pPr>
              <w:widowControl/>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温宏睿</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459D1C7">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科技楼317</w:t>
            </w:r>
          </w:p>
        </w:tc>
      </w:tr>
      <w:tr w14:paraId="38E3AF57">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7D2433">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0A4F8D68">
            <w:pPr>
              <w:widowControl/>
              <w:jc w:val="center"/>
              <w:textAlignment w:val="center"/>
              <w:rPr>
                <w:rFonts w:hint="eastAsia" w:ascii="宋体" w:hAnsi="宋体" w:eastAsia="宋体" w:cs="宋体"/>
                <w:color w:val="auto"/>
                <w:kern w:val="0"/>
                <w:sz w:val="18"/>
                <w:szCs w:val="18"/>
                <w:lang w:val="en-US" w:eastAsia="zh-CN" w:bidi="ar-SA"/>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489C28">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元素分析仪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26D509">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Elementar Vario EL cube,</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F413AF4">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A6FDC8">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2017</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E7E3F9">
            <w:pPr>
              <w:widowControl/>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温宏睿</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EA588FE">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科技楼327</w:t>
            </w:r>
          </w:p>
        </w:tc>
      </w:tr>
      <w:tr w14:paraId="2BEC5383">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A60A5F">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F975D7">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0E5FA2">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杜马斯快速定氮分析仪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9F9CF9C">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Elementar Rapid Nexceed</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F8BEE5">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CF7D0E">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2017</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7A60191">
            <w:pPr>
              <w:widowControl/>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sz w:val="18"/>
                <w:szCs w:val="18"/>
              </w:rPr>
              <w:t>温宏睿</w:t>
            </w:r>
          </w:p>
        </w:tc>
        <w:tc>
          <w:tcPr>
            <w:tcW w:w="862"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F1906FD">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科技楼327</w:t>
            </w:r>
          </w:p>
        </w:tc>
      </w:tr>
      <w:tr w14:paraId="5FEFD6E1">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FA6711">
            <w:pPr>
              <w:widowControl/>
              <w:jc w:val="center"/>
              <w:textAlignment w:val="center"/>
              <w:rPr>
                <w:rFonts w:hint="eastAsia" w:ascii="宋体" w:hAnsi="宋体" w:eastAsia="宋体" w:cs="宋体"/>
                <w:color w:val="auto"/>
                <w:kern w:val="0"/>
                <w:sz w:val="18"/>
                <w:szCs w:val="18"/>
              </w:rPr>
            </w:pPr>
          </w:p>
        </w:tc>
        <w:tc>
          <w:tcPr>
            <w:tcW w:w="987"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C1DB32">
            <w:pPr>
              <w:widowControl/>
              <w:jc w:val="center"/>
              <w:textAlignment w:val="center"/>
              <w:rPr>
                <w:rFonts w:hint="default" w:ascii="宋体" w:hAnsi="宋体" w:eastAsia="宋体" w:cs="宋体"/>
                <w:color w:val="auto"/>
                <w:kern w:val="0"/>
                <w:sz w:val="18"/>
                <w:szCs w:val="18"/>
                <w:lang w:val="en-US" w:eastAsia="zh-CN"/>
              </w:rPr>
            </w:pPr>
            <w:r>
              <w:rPr>
                <w:rFonts w:hint="eastAsia" w:ascii="宋体" w:hAnsi="宋体" w:eastAsia="宋体" w:cs="宋体"/>
                <w:color w:val="auto"/>
                <w:kern w:val="0"/>
                <w:sz w:val="18"/>
                <w:szCs w:val="18"/>
              </w:rPr>
              <w:t>结构分析</w:t>
            </w:r>
            <w:r>
              <w:rPr>
                <w:rFonts w:hint="eastAsia" w:ascii="宋体" w:hAnsi="宋体" w:eastAsia="宋体" w:cs="宋体"/>
                <w:color w:val="auto"/>
                <w:kern w:val="0"/>
                <w:sz w:val="18"/>
                <w:szCs w:val="18"/>
                <w:lang w:val="en-US" w:eastAsia="zh-CN"/>
              </w:rPr>
              <w:t>机组</w:t>
            </w:r>
          </w:p>
        </w:tc>
        <w:tc>
          <w:tcPr>
            <w:tcW w:w="207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5C67893">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数字式圆二色光谱仪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59BB03">
            <w:pPr>
              <w:widowControl/>
              <w:spacing w:line="200" w:lineRule="exact"/>
              <w:jc w:val="center"/>
              <w:textAlignment w:val="center"/>
              <w:rPr>
                <w:rFonts w:hint="eastAsia" w:ascii="宋体" w:hAnsi="宋体" w:eastAsia="宋体" w:cs="宋体"/>
                <w:color w:val="auto"/>
                <w:kern w:val="0"/>
                <w:sz w:val="18"/>
                <w:szCs w:val="18"/>
                <w:lang w:val="en-US" w:eastAsia="zh-CN"/>
              </w:rPr>
            </w:pPr>
            <w:r>
              <w:rPr>
                <w:rFonts w:hint="eastAsia" w:ascii="宋体" w:hAnsi="宋体" w:eastAsia="宋体" w:cs="宋体"/>
                <w:color w:val="auto"/>
                <w:kern w:val="0"/>
                <w:sz w:val="18"/>
                <w:szCs w:val="18"/>
              </w:rPr>
              <w:t xml:space="preserve"> APP,Chirascan</w:t>
            </w:r>
          </w:p>
        </w:tc>
        <w:tc>
          <w:tcPr>
            <w:tcW w:w="561"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D6099E">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C73C63">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2010</w:t>
            </w:r>
          </w:p>
        </w:tc>
        <w:tc>
          <w:tcPr>
            <w:tcW w:w="784" w:type="dxa"/>
            <w:gridSpan w:val="3"/>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F89A66">
            <w:pPr>
              <w:widowControl/>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rPr>
              <w:t>区伟珍</w:t>
            </w:r>
          </w:p>
        </w:tc>
        <w:tc>
          <w:tcPr>
            <w:tcW w:w="86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29A7DE">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科技楼307</w:t>
            </w:r>
          </w:p>
        </w:tc>
      </w:tr>
      <w:tr w14:paraId="0C31F57B">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tcPr>
          <w:p w14:paraId="02D74573">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tcPr>
          <w:p w14:paraId="4AD64326">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392671">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数字式圆二色光谱仪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3B52D9">
            <w:pPr>
              <w:widowControl/>
              <w:spacing w:line="200" w:lineRule="exact"/>
              <w:jc w:val="center"/>
              <w:textAlignment w:val="center"/>
              <w:rPr>
                <w:rFonts w:hint="eastAsia" w:ascii="宋体" w:hAnsi="宋体" w:eastAsia="宋体" w:cs="宋体"/>
                <w:color w:val="auto"/>
                <w:kern w:val="0"/>
                <w:sz w:val="18"/>
                <w:szCs w:val="18"/>
                <w:lang w:val="en-US" w:eastAsia="zh-CN"/>
              </w:rPr>
            </w:pPr>
            <w:r>
              <w:rPr>
                <w:rFonts w:hint="eastAsia" w:ascii="宋体" w:hAnsi="宋体" w:eastAsia="宋体" w:cs="宋体"/>
                <w:color w:val="auto"/>
                <w:kern w:val="0"/>
                <w:sz w:val="18"/>
                <w:szCs w:val="18"/>
              </w:rPr>
              <w:t xml:space="preserve"> APP,Chirascan V100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FE60C13">
            <w:pPr>
              <w:widowControl/>
              <w:spacing w:line="200" w:lineRule="exact"/>
              <w:jc w:val="center"/>
              <w:textAlignment w:val="center"/>
              <w:rPr>
                <w:rFonts w:hint="default"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bidi="ar-SA"/>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04C6F38">
            <w:pPr>
              <w:widowControl/>
              <w:spacing w:line="200" w:lineRule="exact"/>
              <w:jc w:val="center"/>
              <w:textAlignment w:val="center"/>
              <w:rPr>
                <w:rFonts w:hint="default"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bidi="ar-SA"/>
              </w:rPr>
              <w:t>2024</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336AA64">
            <w:pPr>
              <w:widowControl/>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rPr>
              <w:t>区伟珍</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4C60768D">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科技楼307</w:t>
            </w:r>
          </w:p>
        </w:tc>
      </w:tr>
      <w:tr w14:paraId="526FCACD">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tcPr>
          <w:p w14:paraId="0F2FC3B2">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tcPr>
          <w:p w14:paraId="4F506B71">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F5CA2C">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傅立叶变换红外光谱仪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BC5C45">
            <w:pPr>
              <w:widowControl/>
              <w:spacing w:line="200" w:lineRule="exact"/>
              <w:jc w:val="center"/>
              <w:textAlignment w:val="center"/>
              <w:rPr>
                <w:rFonts w:hint="eastAsia" w:ascii="宋体" w:hAnsi="宋体" w:eastAsia="宋体" w:cs="宋体"/>
                <w:color w:val="auto"/>
                <w:kern w:val="0"/>
                <w:sz w:val="18"/>
                <w:szCs w:val="18"/>
                <w:lang w:val="en-US" w:eastAsia="zh-CN"/>
              </w:rPr>
            </w:pPr>
            <w:r>
              <w:rPr>
                <w:rFonts w:hint="eastAsia" w:ascii="宋体" w:hAnsi="宋体" w:eastAsia="宋体" w:cs="宋体"/>
                <w:color w:val="auto"/>
                <w:kern w:val="0"/>
                <w:sz w:val="18"/>
                <w:szCs w:val="18"/>
              </w:rPr>
              <w:t>BRUKER Vertex70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7F4A313">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80A2A80">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2008</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5D06D6D">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rPr>
              <w:t>区伟珍</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405379CE">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科技楼303</w:t>
            </w:r>
          </w:p>
        </w:tc>
      </w:tr>
      <w:tr w14:paraId="4CBEB4B6">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tcPr>
          <w:p w14:paraId="48571526">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tcPr>
          <w:p w14:paraId="49F50B57">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FDD22F">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傅立叶变换</w:t>
            </w:r>
            <w:r>
              <w:rPr>
                <w:rFonts w:hint="eastAsia" w:ascii="宋体" w:hAnsi="宋体" w:eastAsia="宋体" w:cs="宋体"/>
                <w:color w:val="auto"/>
                <w:kern w:val="0"/>
                <w:sz w:val="18"/>
                <w:szCs w:val="18"/>
                <w:lang w:val="en-US" w:eastAsia="zh-CN"/>
              </w:rPr>
              <w:t>显微</w:t>
            </w:r>
            <w:r>
              <w:rPr>
                <w:rFonts w:hint="eastAsia" w:ascii="宋体" w:hAnsi="宋体" w:eastAsia="宋体" w:cs="宋体"/>
                <w:color w:val="auto"/>
                <w:kern w:val="0"/>
                <w:sz w:val="18"/>
                <w:szCs w:val="18"/>
              </w:rPr>
              <w:t>红外光谱仪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6C7EC1">
            <w:pPr>
              <w:widowControl/>
              <w:spacing w:line="200" w:lineRule="exact"/>
              <w:jc w:val="center"/>
              <w:textAlignment w:val="center"/>
              <w:rPr>
                <w:rFonts w:hint="eastAsia" w:ascii="宋体" w:hAnsi="宋体" w:eastAsia="宋体" w:cs="宋体"/>
                <w:color w:val="auto"/>
                <w:kern w:val="0"/>
                <w:sz w:val="18"/>
                <w:szCs w:val="18"/>
                <w:lang w:val="en-US" w:eastAsia="zh-CN"/>
              </w:rPr>
            </w:pPr>
            <w:r>
              <w:rPr>
                <w:rFonts w:hint="eastAsia" w:ascii="宋体" w:hAnsi="宋体" w:eastAsia="宋体" w:cs="宋体"/>
                <w:color w:val="auto"/>
                <w:kern w:val="0"/>
                <w:sz w:val="18"/>
                <w:szCs w:val="18"/>
              </w:rPr>
              <w:t xml:space="preserve">BRUKER </w:t>
            </w:r>
            <w:r>
              <w:rPr>
                <w:rFonts w:hint="eastAsia" w:ascii="宋体" w:hAnsi="宋体" w:eastAsia="宋体" w:cs="宋体"/>
                <w:color w:val="auto"/>
                <w:kern w:val="0"/>
                <w:sz w:val="18"/>
                <w:szCs w:val="18"/>
                <w:lang w:val="zh-CN"/>
              </w:rPr>
              <w:t>INVENIO R</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F46E52F">
            <w:pPr>
              <w:widowControl/>
              <w:spacing w:line="200" w:lineRule="exact"/>
              <w:jc w:val="center"/>
              <w:textAlignment w:val="center"/>
              <w:rPr>
                <w:rFonts w:hint="default"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bidi="ar-SA"/>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F29D6C7">
            <w:pPr>
              <w:widowControl/>
              <w:spacing w:line="200" w:lineRule="exact"/>
              <w:jc w:val="center"/>
              <w:textAlignment w:val="center"/>
              <w:rPr>
                <w:rFonts w:hint="default"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bidi="ar-SA"/>
              </w:rPr>
              <w:t>2024</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F419CBA">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rPr>
              <w:t>区伟珍</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70BF7C1">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科技楼303</w:t>
            </w:r>
          </w:p>
        </w:tc>
      </w:tr>
      <w:tr w14:paraId="0893BF3B">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tcPr>
          <w:p w14:paraId="2AA47A5F">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tcPr>
          <w:p w14:paraId="5CED10A4">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BF76F5">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X-射线多晶粉末衍射仪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ED94B0">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Rigaku Ulitma lV</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7F8CEB6A">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90DE6B9">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2016</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83F9A36">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rPr>
              <w:t>区伟珍</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99FE9EF">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科技楼112</w:t>
            </w:r>
          </w:p>
        </w:tc>
      </w:tr>
      <w:tr w14:paraId="34A8E468">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tcPr>
          <w:p w14:paraId="2986985F">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tcPr>
          <w:p w14:paraId="591E670B">
            <w:pPr>
              <w:widowControl/>
              <w:jc w:val="center"/>
              <w:textAlignment w:val="center"/>
              <w:rPr>
                <w:rFonts w:hint="eastAsia" w:ascii="宋体" w:hAnsi="宋体" w:eastAsia="宋体" w:cs="宋体"/>
                <w:color w:val="auto"/>
                <w:kern w:val="0"/>
                <w:sz w:val="18"/>
                <w:szCs w:val="18"/>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99019F">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紫外可见分光光度计</w:t>
            </w:r>
          </w:p>
        </w:tc>
        <w:tc>
          <w:tcPr>
            <w:tcW w:w="16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45C20D">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Agilent Cary 60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7364CFF">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4B68AA0">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rPr>
              <w:t>2018</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6A1EF96">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rPr>
              <w:t>区伟珍</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CCE6284">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科技楼325</w:t>
            </w:r>
          </w:p>
        </w:tc>
      </w:tr>
      <w:tr w14:paraId="7BF2EBC1">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tcPr>
          <w:p w14:paraId="4118687C">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853F2E9">
            <w:pPr>
              <w:widowControl/>
              <w:jc w:val="center"/>
              <w:textAlignment w:val="center"/>
              <w:rPr>
                <w:rFonts w:hint="eastAsia" w:ascii="宋体" w:hAnsi="宋体" w:eastAsia="宋体" w:cs="宋体"/>
                <w:color w:val="auto"/>
                <w:kern w:val="0"/>
                <w:sz w:val="18"/>
                <w:szCs w:val="18"/>
                <w:lang w:val="en-US" w:eastAsia="zh-CN" w:bidi="ar-SA"/>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6D3499">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X-射线多晶粉末衍射仪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52C646">
            <w:pPr>
              <w:widowControl/>
              <w:spacing w:line="200" w:lineRule="exact"/>
              <w:jc w:val="center"/>
              <w:textAlignment w:val="center"/>
              <w:rPr>
                <w:rFonts w:hint="default" w:ascii="宋体" w:hAnsi="宋体" w:eastAsia="宋体" w:cs="宋体"/>
                <w:color w:val="auto"/>
                <w:kern w:val="0"/>
                <w:sz w:val="18"/>
                <w:szCs w:val="18"/>
                <w:lang w:val="en-US" w:eastAsia="zh-CN"/>
              </w:rPr>
            </w:pPr>
            <w:r>
              <w:rPr>
                <w:rFonts w:hint="eastAsia" w:ascii="宋体" w:hAnsi="宋体" w:eastAsia="宋体" w:cs="宋体"/>
                <w:color w:val="auto"/>
                <w:kern w:val="0"/>
                <w:sz w:val="18"/>
                <w:szCs w:val="18"/>
              </w:rPr>
              <w:t>BRUKER</w:t>
            </w:r>
            <w:r>
              <w:rPr>
                <w:rFonts w:hint="eastAsia" w:ascii="宋体" w:hAnsi="宋体" w:eastAsia="宋体" w:cs="宋体"/>
                <w:color w:val="auto"/>
                <w:kern w:val="0"/>
                <w:sz w:val="18"/>
                <w:szCs w:val="18"/>
                <w:lang w:val="en-US" w:eastAsia="zh-CN"/>
              </w:rPr>
              <w:t>,</w:t>
            </w:r>
            <w:r>
              <w:rPr>
                <w:rFonts w:hint="eastAsia" w:ascii="宋体" w:hAnsi="宋体" w:eastAsia="宋体" w:cs="宋体"/>
                <w:color w:val="auto"/>
                <w:kern w:val="0"/>
                <w:sz w:val="18"/>
                <w:szCs w:val="18"/>
              </w:rPr>
              <w:t>D8 ADVANCE</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A738A52">
            <w:pPr>
              <w:widowControl/>
              <w:spacing w:line="200" w:lineRule="exact"/>
              <w:jc w:val="center"/>
              <w:textAlignment w:val="center"/>
              <w:rPr>
                <w:rFonts w:hint="default"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bidi="ar-SA"/>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471FBA77">
            <w:pPr>
              <w:widowControl/>
              <w:spacing w:line="200" w:lineRule="exact"/>
              <w:jc w:val="center"/>
              <w:textAlignment w:val="center"/>
              <w:rPr>
                <w:rFonts w:hint="default"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bidi="ar-SA"/>
              </w:rPr>
              <w:t>2025</w:t>
            </w:r>
          </w:p>
        </w:tc>
        <w:tc>
          <w:tcPr>
            <w:tcW w:w="1646"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09734BB3">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FF0000"/>
                <w:kern w:val="0"/>
                <w:sz w:val="18"/>
                <w:szCs w:val="18"/>
                <w:lang w:val="en-US" w:eastAsia="zh-CN"/>
              </w:rPr>
              <w:t>2025年采购，将于2026年安装使用</w:t>
            </w:r>
          </w:p>
        </w:tc>
      </w:tr>
      <w:tr w14:paraId="751F2D88">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tcPr>
          <w:p w14:paraId="5D9E3532">
            <w:pPr>
              <w:widowControl/>
              <w:jc w:val="center"/>
              <w:textAlignment w:val="center"/>
              <w:rPr>
                <w:rFonts w:hint="eastAsia" w:ascii="宋体" w:hAnsi="宋体" w:eastAsia="宋体" w:cs="宋体"/>
                <w:color w:val="auto"/>
                <w:kern w:val="0"/>
                <w:sz w:val="18"/>
                <w:szCs w:val="18"/>
              </w:rPr>
            </w:pPr>
          </w:p>
        </w:tc>
        <w:tc>
          <w:tcPr>
            <w:tcW w:w="98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9BD2D34">
            <w:pPr>
              <w:widowControl/>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生物分析</w:t>
            </w:r>
            <w:r>
              <w:rPr>
                <w:rFonts w:hint="eastAsia" w:ascii="宋体" w:hAnsi="宋体" w:eastAsia="宋体" w:cs="宋体"/>
                <w:color w:val="auto"/>
                <w:kern w:val="0"/>
                <w:sz w:val="18"/>
                <w:szCs w:val="18"/>
                <w:lang w:val="en-US" w:eastAsia="zh-CN"/>
              </w:rPr>
              <w:t>机组</w:t>
            </w:r>
          </w:p>
        </w:tc>
        <w:tc>
          <w:tcPr>
            <w:tcW w:w="207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BB26A8">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分选型流式细胞仪</w:t>
            </w:r>
          </w:p>
        </w:tc>
        <w:tc>
          <w:tcPr>
            <w:tcW w:w="16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3460C8">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BeckMan Culter MOFLOXDP</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455832BB">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66329DC">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2017</w:t>
            </w:r>
          </w:p>
        </w:tc>
        <w:tc>
          <w:tcPr>
            <w:tcW w:w="77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BA4C09">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徐晓立</w:t>
            </w:r>
          </w:p>
        </w:tc>
        <w:tc>
          <w:tcPr>
            <w:tcW w:w="8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0A30AEF">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科技楼301</w:t>
            </w:r>
          </w:p>
        </w:tc>
      </w:tr>
      <w:tr w14:paraId="5BA488F7">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tcPr>
          <w:p w14:paraId="01C0FA2B">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97DA46F">
            <w:pPr>
              <w:widowControl/>
              <w:jc w:val="center"/>
              <w:textAlignment w:val="center"/>
              <w:rPr>
                <w:rFonts w:hint="eastAsia" w:ascii="宋体" w:hAnsi="宋体" w:eastAsia="宋体" w:cs="宋体"/>
                <w:color w:val="auto"/>
                <w:kern w:val="0"/>
                <w:sz w:val="18"/>
                <w:szCs w:val="18"/>
                <w:lang w:val="en-US" w:eastAsia="zh-CN" w:bidi="ar-SA"/>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3EC979">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生物分子相互作用系统</w:t>
            </w:r>
          </w:p>
        </w:tc>
        <w:tc>
          <w:tcPr>
            <w:tcW w:w="16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840323">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GE Biacore 8K</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474BE50">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3DBDACB">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2018</w:t>
            </w:r>
          </w:p>
        </w:tc>
        <w:tc>
          <w:tcPr>
            <w:tcW w:w="77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3EE0C7">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徐晓立</w:t>
            </w:r>
          </w:p>
        </w:tc>
        <w:tc>
          <w:tcPr>
            <w:tcW w:w="8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F7DEA80">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科技楼306</w:t>
            </w:r>
          </w:p>
        </w:tc>
      </w:tr>
      <w:tr w14:paraId="70F16129">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tcPr>
          <w:p w14:paraId="121D7D45">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7BEF6B9">
            <w:pPr>
              <w:widowControl/>
              <w:jc w:val="center"/>
              <w:textAlignment w:val="center"/>
              <w:rPr>
                <w:rFonts w:hint="eastAsia" w:ascii="宋体" w:hAnsi="宋体" w:eastAsia="宋体" w:cs="宋体"/>
                <w:color w:val="auto"/>
                <w:kern w:val="0"/>
                <w:sz w:val="18"/>
                <w:szCs w:val="18"/>
                <w:lang w:val="en-US" w:eastAsia="zh-CN" w:bidi="ar-SA"/>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23284D">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超速冷冻离心机</w:t>
            </w:r>
          </w:p>
        </w:tc>
        <w:tc>
          <w:tcPr>
            <w:tcW w:w="16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C6AE86">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BeckMan OptimaXPN-100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312FEE8">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2AB9104">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2017</w:t>
            </w:r>
          </w:p>
        </w:tc>
        <w:tc>
          <w:tcPr>
            <w:tcW w:w="77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DC800E">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黄吉雷</w:t>
            </w:r>
          </w:p>
        </w:tc>
        <w:tc>
          <w:tcPr>
            <w:tcW w:w="8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97B1AFE">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科技楼310</w:t>
            </w:r>
          </w:p>
        </w:tc>
      </w:tr>
      <w:tr w14:paraId="7983190D">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tcPr>
          <w:p w14:paraId="4B0493E9">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16AD221">
            <w:pPr>
              <w:widowControl/>
              <w:jc w:val="center"/>
              <w:textAlignment w:val="center"/>
              <w:rPr>
                <w:rFonts w:hint="eastAsia" w:ascii="宋体" w:hAnsi="宋体" w:eastAsia="宋体" w:cs="宋体"/>
                <w:color w:val="auto"/>
                <w:kern w:val="0"/>
                <w:sz w:val="18"/>
                <w:szCs w:val="18"/>
                <w:lang w:val="en-US" w:eastAsia="zh-CN" w:bidi="ar-SA"/>
              </w:rPr>
            </w:pPr>
          </w:p>
        </w:tc>
        <w:tc>
          <w:tcPr>
            <w:tcW w:w="207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B02819">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微电极研究系统</w:t>
            </w:r>
          </w:p>
        </w:tc>
        <w:tc>
          <w:tcPr>
            <w:tcW w:w="16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D7FD12">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Unisense A/S MM-Meter</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42B5E57">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438A7F9C">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2018</w:t>
            </w:r>
          </w:p>
        </w:tc>
        <w:tc>
          <w:tcPr>
            <w:tcW w:w="77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2FE8B7">
            <w:pPr>
              <w:widowControl/>
              <w:spacing w:line="200" w:lineRule="exact"/>
              <w:jc w:val="center"/>
              <w:textAlignment w:val="center"/>
              <w:rPr>
                <w:rFonts w:hint="default"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lang w:val="en-US" w:eastAsia="zh-CN"/>
              </w:rPr>
              <w:t>区伟珍</w:t>
            </w:r>
          </w:p>
        </w:tc>
        <w:tc>
          <w:tcPr>
            <w:tcW w:w="872"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1F48B83">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科技楼209</w:t>
            </w:r>
          </w:p>
        </w:tc>
      </w:tr>
      <w:tr w14:paraId="0143AEE6">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tcPr>
          <w:p w14:paraId="0F3584DB">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tcPr>
          <w:p w14:paraId="18FA59D4">
            <w:pPr>
              <w:widowControl/>
              <w:jc w:val="center"/>
              <w:textAlignment w:val="center"/>
              <w:rPr>
                <w:rFonts w:hint="eastAsia" w:ascii="宋体" w:hAnsi="宋体" w:eastAsia="宋体" w:cs="宋体"/>
                <w:color w:val="auto"/>
                <w:kern w:val="0"/>
                <w:sz w:val="18"/>
                <w:szCs w:val="18"/>
                <w:lang w:val="en-US" w:eastAsia="zh-CN"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38E7E6B">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大型人工气候箱</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4223A9BD">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CONVIRON BDW50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D6CA35D">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3</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77250000">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2018</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F302F97">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朱丽雅</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488D835">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科技楼122</w:t>
            </w:r>
          </w:p>
        </w:tc>
      </w:tr>
      <w:tr w14:paraId="167568D8">
        <w:tblPrEx>
          <w:tblCellMar>
            <w:top w:w="0" w:type="dxa"/>
            <w:left w:w="108" w:type="dxa"/>
            <w:bottom w:w="0" w:type="dxa"/>
            <w:right w:w="108" w:type="dxa"/>
          </w:tblCellMar>
        </w:tblPrEx>
        <w:trPr>
          <w:trHeight w:val="420" w:hRule="atLeast"/>
          <w:jc w:val="center"/>
        </w:trPr>
        <w:tc>
          <w:tcPr>
            <w:tcW w:w="818" w:type="dxa"/>
            <w:vMerge w:val="continue"/>
            <w:tcBorders>
              <w:top w:val="single" w:color="000000" w:sz="4" w:space="0"/>
              <w:left w:val="single" w:color="000000" w:sz="4" w:space="0"/>
              <w:bottom w:val="single" w:color="000000" w:sz="4" w:space="0"/>
              <w:right w:val="single" w:color="000000" w:sz="4" w:space="0"/>
            </w:tcBorders>
          </w:tcPr>
          <w:p w14:paraId="014EBEA1">
            <w:pPr>
              <w:widowControl/>
              <w:jc w:val="center"/>
              <w:textAlignment w:val="center"/>
              <w:rPr>
                <w:rFonts w:hint="eastAsia" w:ascii="宋体" w:hAnsi="宋体" w:eastAsia="宋体" w:cs="宋体"/>
                <w:color w:val="auto"/>
                <w:kern w:val="0"/>
                <w:sz w:val="18"/>
                <w:szCs w:val="18"/>
              </w:rPr>
            </w:pPr>
          </w:p>
        </w:tc>
        <w:tc>
          <w:tcPr>
            <w:tcW w:w="987" w:type="dxa"/>
            <w:vMerge w:val="continue"/>
            <w:tcBorders>
              <w:top w:val="single" w:color="000000" w:sz="4" w:space="0"/>
              <w:left w:val="single" w:color="000000" w:sz="4" w:space="0"/>
              <w:bottom w:val="single" w:color="000000" w:sz="4" w:space="0"/>
              <w:right w:val="single" w:color="000000" w:sz="4" w:space="0"/>
            </w:tcBorders>
          </w:tcPr>
          <w:p w14:paraId="5BFFEBB7">
            <w:pPr>
              <w:widowControl/>
              <w:jc w:val="center"/>
              <w:textAlignment w:val="center"/>
              <w:rPr>
                <w:rFonts w:hint="eastAsia" w:ascii="宋体" w:hAnsi="宋体" w:eastAsia="宋体" w:cs="宋体"/>
                <w:color w:val="auto"/>
                <w:kern w:val="0"/>
                <w:sz w:val="18"/>
                <w:szCs w:val="18"/>
                <w:lang w:val="en-US" w:eastAsia="zh-CN"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0261F068">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中型人工气候箱</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97B1E49">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CONVIRON PGC20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66E76C6">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1F2BB81">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2017</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0D9C49B">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朱丽雅</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33B4A3FE">
            <w:pPr>
              <w:widowControl/>
              <w:spacing w:line="200" w:lineRule="exact"/>
              <w:jc w:val="center"/>
              <w:textAlignment w:val="center"/>
              <w:rPr>
                <w:rFonts w:hint="eastAsia" w:ascii="宋体" w:hAnsi="宋体" w:eastAsia="宋体" w:cs="宋体"/>
                <w:color w:val="auto"/>
                <w:kern w:val="0"/>
                <w:sz w:val="18"/>
                <w:szCs w:val="18"/>
                <w:lang w:val="en-US" w:eastAsia="zh-CN" w:bidi="ar-SA"/>
              </w:rPr>
            </w:pPr>
            <w:r>
              <w:rPr>
                <w:rFonts w:hint="eastAsia" w:ascii="宋体" w:hAnsi="宋体" w:eastAsia="宋体" w:cs="宋体"/>
                <w:color w:val="auto"/>
                <w:kern w:val="0"/>
                <w:sz w:val="18"/>
                <w:szCs w:val="18"/>
              </w:rPr>
              <w:t>科技楼122</w:t>
            </w:r>
          </w:p>
        </w:tc>
      </w:tr>
    </w:tbl>
    <w:p w14:paraId="6289E335">
      <w:pPr>
        <w:spacing w:line="280" w:lineRule="exact"/>
        <w:ind w:left="-107" w:leftChars="-51" w:right="-107" w:rightChars="-51"/>
        <w:jc w:val="left"/>
        <w:rPr>
          <w:rFonts w:hint="eastAsia" w:ascii="宋体" w:hAnsi="宋体"/>
          <w:sz w:val="24"/>
          <w:lang w:val="en-US" w:eastAsia="zh-CN"/>
        </w:rPr>
      </w:pPr>
    </w:p>
    <w:p w14:paraId="571D7B50">
      <w:pPr>
        <w:rPr>
          <w:rFonts w:hint="eastAsia" w:ascii="宋体" w:hAnsi="宋体"/>
          <w:sz w:val="24"/>
          <w:lang w:val="en-US" w:eastAsia="zh-CN"/>
        </w:rPr>
      </w:pPr>
      <w:r>
        <w:rPr>
          <w:rFonts w:hint="eastAsia" w:ascii="宋体" w:hAnsi="宋体"/>
          <w:sz w:val="24"/>
          <w:lang w:val="en-US" w:eastAsia="zh-CN"/>
        </w:rPr>
        <w:br w:type="page"/>
      </w:r>
    </w:p>
    <w:p w14:paraId="4958869B">
      <w:pPr>
        <w:spacing w:line="280" w:lineRule="exact"/>
        <w:ind w:left="-107" w:leftChars="-51" w:right="-107" w:rightChars="-51"/>
        <w:jc w:val="left"/>
        <w:rPr>
          <w:rFonts w:hint="default" w:ascii="宋体" w:hAnsi="宋体"/>
          <w:sz w:val="24"/>
          <w:lang w:val="en-US" w:eastAsia="zh-CN"/>
        </w:rPr>
      </w:pPr>
      <w:r>
        <w:rPr>
          <w:rFonts w:hint="eastAsia" w:ascii="宋体" w:hAnsi="宋体"/>
          <w:sz w:val="24"/>
          <w:lang w:val="en-US" w:eastAsia="zh-CN"/>
        </w:rPr>
        <w:t>附件2：</w:t>
      </w:r>
    </w:p>
    <w:p w14:paraId="3B0E80FB">
      <w:pPr>
        <w:jc w:val="center"/>
        <w:rPr>
          <w:rFonts w:hint="eastAsia"/>
          <w:b/>
          <w:bCs/>
          <w:sz w:val="36"/>
          <w:szCs w:val="32"/>
        </w:rPr>
      </w:pPr>
      <w:r>
        <w:rPr>
          <w:rFonts w:hint="eastAsia" w:ascii="黑体" w:hAnsi="黑体" w:eastAsia="黑体" w:cs="黑体"/>
          <w:b/>
          <w:sz w:val="36"/>
          <w:szCs w:val="36"/>
          <w:lang w:val="en-US" w:eastAsia="zh-CN"/>
        </w:rPr>
        <w:t>华南农业大学</w:t>
      </w:r>
      <w:r>
        <w:rPr>
          <w:rFonts w:hint="eastAsia" w:ascii="黑体" w:hAnsi="黑体" w:eastAsia="黑体" w:cs="黑体"/>
          <w:b/>
          <w:sz w:val="36"/>
          <w:szCs w:val="36"/>
        </w:rPr>
        <w:t>测试中心责任</w:t>
      </w:r>
      <w:r>
        <w:rPr>
          <w:rFonts w:hint="eastAsia" w:ascii="黑体" w:hAnsi="黑体" w:eastAsia="黑体" w:cs="黑体"/>
          <w:b/>
          <w:sz w:val="36"/>
          <w:szCs w:val="36"/>
          <w:lang w:val="en-US" w:eastAsia="zh-CN"/>
        </w:rPr>
        <w:t>专家自荐</w:t>
      </w:r>
      <w:r>
        <w:rPr>
          <w:rFonts w:hint="eastAsia" w:ascii="黑体" w:hAnsi="黑体" w:eastAsia="黑体" w:cs="黑体"/>
          <w:b/>
          <w:sz w:val="36"/>
          <w:szCs w:val="36"/>
        </w:rPr>
        <w:t>表</w:t>
      </w:r>
    </w:p>
    <w:tbl>
      <w:tblPr>
        <w:tblStyle w:val="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454"/>
        <w:gridCol w:w="822"/>
        <w:gridCol w:w="1266"/>
        <w:gridCol w:w="929"/>
        <w:gridCol w:w="1890"/>
        <w:gridCol w:w="1344"/>
      </w:tblGrid>
      <w:tr w14:paraId="517A3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817" w:type="dxa"/>
            <w:tcBorders>
              <w:top w:val="double" w:color="auto" w:sz="4" w:space="0"/>
              <w:left w:val="double" w:color="auto" w:sz="4" w:space="0"/>
              <w:bottom w:val="single" w:color="auto" w:sz="4" w:space="0"/>
              <w:right w:val="single" w:color="auto" w:sz="4" w:space="0"/>
            </w:tcBorders>
            <w:noWrap w:val="0"/>
            <w:vAlign w:val="center"/>
          </w:tcPr>
          <w:p w14:paraId="305C0C42">
            <w:pPr>
              <w:spacing w:line="280" w:lineRule="exact"/>
              <w:jc w:val="center"/>
              <w:rPr>
                <w:rFonts w:hint="eastAsia" w:ascii="宋体" w:hAnsi="宋体"/>
                <w:spacing w:val="-20"/>
                <w:sz w:val="24"/>
              </w:rPr>
            </w:pPr>
            <w:r>
              <w:rPr>
                <w:rFonts w:ascii="宋体" w:hAnsi="宋体"/>
                <w:sz w:val="24"/>
              </w:rPr>
              <w:br w:type="page"/>
            </w:r>
            <w:r>
              <w:rPr>
                <w:rFonts w:hint="eastAsia" w:ascii="宋体" w:hAnsi="宋体"/>
                <w:spacing w:val="-20"/>
                <w:sz w:val="24"/>
              </w:rPr>
              <w:t>姓  名</w:t>
            </w:r>
          </w:p>
        </w:tc>
        <w:tc>
          <w:tcPr>
            <w:tcW w:w="1454" w:type="dxa"/>
            <w:tcBorders>
              <w:top w:val="double" w:color="auto" w:sz="4" w:space="0"/>
              <w:left w:val="single" w:color="auto" w:sz="4" w:space="0"/>
              <w:bottom w:val="single" w:color="auto" w:sz="4" w:space="0"/>
              <w:right w:val="single" w:color="auto" w:sz="4" w:space="0"/>
            </w:tcBorders>
            <w:noWrap w:val="0"/>
            <w:vAlign w:val="center"/>
          </w:tcPr>
          <w:p w14:paraId="3D4341C6">
            <w:pPr>
              <w:spacing w:line="280" w:lineRule="exact"/>
              <w:jc w:val="center"/>
              <w:rPr>
                <w:rFonts w:hint="eastAsia" w:ascii="宋体" w:hAnsi="宋体"/>
                <w:sz w:val="24"/>
              </w:rPr>
            </w:pPr>
          </w:p>
        </w:tc>
        <w:tc>
          <w:tcPr>
            <w:tcW w:w="822" w:type="dxa"/>
            <w:tcBorders>
              <w:top w:val="double" w:color="auto" w:sz="4" w:space="0"/>
              <w:left w:val="single" w:color="auto" w:sz="4" w:space="0"/>
              <w:bottom w:val="single" w:color="auto" w:sz="4" w:space="0"/>
              <w:right w:val="single" w:color="auto" w:sz="4" w:space="0"/>
            </w:tcBorders>
            <w:noWrap w:val="0"/>
            <w:vAlign w:val="center"/>
          </w:tcPr>
          <w:p w14:paraId="7F9C72DC">
            <w:pPr>
              <w:spacing w:line="280" w:lineRule="exact"/>
              <w:jc w:val="center"/>
              <w:rPr>
                <w:rFonts w:hint="eastAsia" w:ascii="宋体" w:hAnsi="宋体"/>
                <w:spacing w:val="-20"/>
                <w:sz w:val="24"/>
              </w:rPr>
            </w:pPr>
            <w:r>
              <w:rPr>
                <w:rFonts w:hint="eastAsia" w:ascii="宋体" w:hAnsi="宋体"/>
                <w:spacing w:val="-20"/>
                <w:sz w:val="24"/>
              </w:rPr>
              <w:t>性 别</w:t>
            </w:r>
          </w:p>
        </w:tc>
        <w:tc>
          <w:tcPr>
            <w:tcW w:w="1266" w:type="dxa"/>
            <w:tcBorders>
              <w:top w:val="double" w:color="auto" w:sz="4" w:space="0"/>
              <w:left w:val="single" w:color="auto" w:sz="4" w:space="0"/>
              <w:bottom w:val="single" w:color="auto" w:sz="4" w:space="0"/>
              <w:right w:val="single" w:color="auto" w:sz="4" w:space="0"/>
            </w:tcBorders>
            <w:noWrap w:val="0"/>
            <w:vAlign w:val="center"/>
          </w:tcPr>
          <w:p w14:paraId="6C108E61">
            <w:pPr>
              <w:spacing w:line="280" w:lineRule="exact"/>
              <w:jc w:val="center"/>
              <w:rPr>
                <w:rFonts w:hint="eastAsia" w:ascii="宋体" w:hAnsi="宋体"/>
                <w:sz w:val="24"/>
              </w:rPr>
            </w:pPr>
          </w:p>
        </w:tc>
        <w:tc>
          <w:tcPr>
            <w:tcW w:w="929" w:type="dxa"/>
            <w:tcBorders>
              <w:top w:val="double" w:color="auto" w:sz="4" w:space="0"/>
              <w:left w:val="single" w:color="auto" w:sz="4" w:space="0"/>
              <w:bottom w:val="single" w:color="auto" w:sz="4" w:space="0"/>
              <w:right w:val="single" w:color="auto" w:sz="4" w:space="0"/>
            </w:tcBorders>
            <w:noWrap w:val="0"/>
            <w:vAlign w:val="center"/>
          </w:tcPr>
          <w:p w14:paraId="0A0FFE7B">
            <w:pPr>
              <w:spacing w:line="280" w:lineRule="exact"/>
              <w:ind w:left="-2" w:leftChars="-50" w:right="-107" w:rightChars="-51" w:hanging="103" w:hangingChars="43"/>
              <w:jc w:val="center"/>
              <w:rPr>
                <w:rFonts w:hint="eastAsia" w:ascii="宋体" w:hAnsi="宋体"/>
                <w:sz w:val="24"/>
              </w:rPr>
            </w:pPr>
            <w:r>
              <w:rPr>
                <w:rFonts w:hint="eastAsia" w:ascii="宋体" w:hAnsi="宋体"/>
                <w:sz w:val="24"/>
              </w:rPr>
              <w:t>工作</w:t>
            </w:r>
          </w:p>
          <w:p w14:paraId="3BA19C65">
            <w:pPr>
              <w:spacing w:line="280" w:lineRule="exact"/>
              <w:ind w:left="-15" w:leftChars="-17" w:hanging="21" w:hangingChars="9"/>
              <w:jc w:val="center"/>
              <w:rPr>
                <w:rFonts w:hint="eastAsia" w:ascii="宋体" w:hAnsi="宋体"/>
                <w:sz w:val="24"/>
              </w:rPr>
            </w:pPr>
            <w:r>
              <w:rPr>
                <w:rFonts w:hint="eastAsia" w:ascii="宋体" w:hAnsi="宋体"/>
                <w:sz w:val="24"/>
              </w:rPr>
              <w:t>单位</w:t>
            </w:r>
          </w:p>
        </w:tc>
        <w:tc>
          <w:tcPr>
            <w:tcW w:w="3234" w:type="dxa"/>
            <w:gridSpan w:val="2"/>
            <w:tcBorders>
              <w:top w:val="double" w:color="auto" w:sz="4" w:space="0"/>
              <w:left w:val="single" w:color="auto" w:sz="4" w:space="0"/>
              <w:bottom w:val="single" w:color="auto" w:sz="4" w:space="0"/>
              <w:right w:val="double" w:color="auto" w:sz="4" w:space="0"/>
            </w:tcBorders>
            <w:noWrap w:val="0"/>
            <w:vAlign w:val="center"/>
          </w:tcPr>
          <w:p w14:paraId="3237223B">
            <w:pPr>
              <w:spacing w:line="280" w:lineRule="exact"/>
              <w:jc w:val="center"/>
              <w:rPr>
                <w:rFonts w:hint="eastAsia" w:ascii="宋体" w:hAnsi="宋体"/>
                <w:sz w:val="24"/>
              </w:rPr>
            </w:pPr>
          </w:p>
        </w:tc>
      </w:tr>
      <w:tr w14:paraId="127EB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jc w:val="center"/>
        </w:trPr>
        <w:tc>
          <w:tcPr>
            <w:tcW w:w="817" w:type="dxa"/>
            <w:tcBorders>
              <w:top w:val="single" w:color="auto" w:sz="4" w:space="0"/>
              <w:left w:val="double" w:color="auto" w:sz="4" w:space="0"/>
              <w:bottom w:val="single" w:color="auto" w:sz="4" w:space="0"/>
              <w:right w:val="single" w:color="auto" w:sz="4" w:space="0"/>
            </w:tcBorders>
            <w:noWrap w:val="0"/>
            <w:vAlign w:val="center"/>
          </w:tcPr>
          <w:p w14:paraId="150B99D2">
            <w:pPr>
              <w:spacing w:line="280" w:lineRule="exact"/>
              <w:ind w:left="-18" w:leftChars="-17" w:hanging="18" w:hangingChars="9"/>
              <w:jc w:val="center"/>
              <w:rPr>
                <w:rFonts w:hint="eastAsia" w:ascii="宋体" w:hAnsi="宋体"/>
                <w:spacing w:val="-20"/>
                <w:sz w:val="24"/>
              </w:rPr>
            </w:pPr>
            <w:r>
              <w:rPr>
                <w:rFonts w:hint="eastAsia" w:ascii="宋体" w:hAnsi="宋体"/>
                <w:spacing w:val="-20"/>
                <w:sz w:val="24"/>
              </w:rPr>
              <w:t>出 生</w:t>
            </w:r>
          </w:p>
          <w:p w14:paraId="6AC2151B">
            <w:pPr>
              <w:tabs>
                <w:tab w:val="left" w:pos="972"/>
              </w:tabs>
              <w:spacing w:line="280" w:lineRule="exact"/>
              <w:ind w:left="-17" w:leftChars="-51" w:right="-107" w:rightChars="-51" w:hanging="90" w:hangingChars="45"/>
              <w:jc w:val="center"/>
              <w:rPr>
                <w:rFonts w:hint="eastAsia" w:ascii="宋体" w:hAnsi="宋体"/>
                <w:spacing w:val="-10"/>
                <w:sz w:val="24"/>
              </w:rPr>
            </w:pPr>
            <w:r>
              <w:rPr>
                <w:rFonts w:hint="eastAsia" w:ascii="宋体" w:hAnsi="宋体"/>
                <w:spacing w:val="-20"/>
                <w:sz w:val="24"/>
              </w:rPr>
              <w:t>年 月</w:t>
            </w:r>
          </w:p>
        </w:tc>
        <w:tc>
          <w:tcPr>
            <w:tcW w:w="1454" w:type="dxa"/>
            <w:tcBorders>
              <w:top w:val="single" w:color="auto" w:sz="4" w:space="0"/>
              <w:left w:val="single" w:color="auto" w:sz="4" w:space="0"/>
              <w:bottom w:val="single" w:color="auto" w:sz="4" w:space="0"/>
              <w:right w:val="single" w:color="auto" w:sz="4" w:space="0"/>
            </w:tcBorders>
            <w:noWrap w:val="0"/>
            <w:vAlign w:val="center"/>
          </w:tcPr>
          <w:p w14:paraId="3239E147">
            <w:pPr>
              <w:spacing w:line="280" w:lineRule="exact"/>
              <w:jc w:val="center"/>
              <w:rPr>
                <w:rFonts w:hint="eastAsia" w:ascii="宋体" w:hAnsi="宋体"/>
                <w:spacing w:val="-10"/>
                <w:sz w:val="24"/>
              </w:rPr>
            </w:pPr>
          </w:p>
        </w:tc>
        <w:tc>
          <w:tcPr>
            <w:tcW w:w="82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57FD870">
            <w:pPr>
              <w:spacing w:line="280" w:lineRule="exact"/>
              <w:ind w:left="-107" w:leftChars="-51" w:right="-107" w:rightChars="-51"/>
              <w:jc w:val="center"/>
              <w:rPr>
                <w:rFonts w:hint="eastAsia" w:ascii="宋体" w:hAnsi="宋体"/>
                <w:sz w:val="24"/>
              </w:rPr>
            </w:pPr>
            <w:r>
              <w:rPr>
                <w:rFonts w:hint="eastAsia" w:ascii="宋体" w:hAnsi="宋体"/>
                <w:sz w:val="24"/>
                <w:lang w:val="en-US" w:eastAsia="zh-CN"/>
              </w:rPr>
              <w:t>来校</w:t>
            </w:r>
            <w:r>
              <w:rPr>
                <w:rFonts w:hint="eastAsia" w:ascii="宋体" w:hAnsi="宋体"/>
                <w:sz w:val="24"/>
              </w:rPr>
              <w:t>工</w:t>
            </w:r>
          </w:p>
          <w:p w14:paraId="339820B0">
            <w:pPr>
              <w:tabs>
                <w:tab w:val="left" w:pos="972"/>
              </w:tabs>
              <w:spacing w:line="280" w:lineRule="exact"/>
              <w:ind w:left="1" w:leftChars="-51" w:right="-107" w:rightChars="-51" w:hanging="108" w:hangingChars="45"/>
              <w:jc w:val="center"/>
              <w:rPr>
                <w:rFonts w:hint="eastAsia" w:ascii="宋体" w:hAnsi="宋体" w:eastAsiaTheme="minorEastAsia" w:cstheme="minorBidi"/>
                <w:spacing w:val="-10"/>
                <w:kern w:val="2"/>
                <w:sz w:val="24"/>
                <w:szCs w:val="24"/>
                <w:lang w:val="en-US" w:eastAsia="zh-CN" w:bidi="ar-SA"/>
              </w:rPr>
            </w:pPr>
            <w:r>
              <w:rPr>
                <w:rFonts w:hint="eastAsia" w:ascii="宋体" w:hAnsi="宋体"/>
                <w:sz w:val="24"/>
              </w:rPr>
              <w:t>作年月</w:t>
            </w:r>
          </w:p>
        </w:tc>
        <w:tc>
          <w:tcPr>
            <w:tcW w:w="1266" w:type="dxa"/>
            <w:tcBorders>
              <w:top w:val="single" w:color="auto" w:sz="4" w:space="0"/>
              <w:left w:val="single" w:color="auto" w:sz="4" w:space="0"/>
              <w:bottom w:val="single" w:color="auto" w:sz="4" w:space="0"/>
              <w:right w:val="single" w:color="auto" w:sz="4" w:space="0"/>
            </w:tcBorders>
            <w:noWrap w:val="0"/>
            <w:vAlign w:val="center"/>
          </w:tcPr>
          <w:p w14:paraId="191EC1B6">
            <w:pPr>
              <w:spacing w:line="280" w:lineRule="exact"/>
              <w:jc w:val="center"/>
              <w:rPr>
                <w:rFonts w:hint="eastAsia" w:ascii="宋体" w:hAnsi="宋体"/>
                <w:spacing w:val="-10"/>
                <w:sz w:val="24"/>
              </w:rPr>
            </w:pPr>
          </w:p>
        </w:tc>
        <w:tc>
          <w:tcPr>
            <w:tcW w:w="929" w:type="dxa"/>
            <w:tcBorders>
              <w:top w:val="single" w:color="auto" w:sz="4" w:space="0"/>
              <w:left w:val="single" w:color="auto" w:sz="4" w:space="0"/>
              <w:bottom w:val="single" w:color="auto" w:sz="4" w:space="0"/>
              <w:right w:val="single" w:color="auto" w:sz="4" w:space="0"/>
            </w:tcBorders>
            <w:noWrap w:val="0"/>
            <w:vAlign w:val="center"/>
          </w:tcPr>
          <w:p w14:paraId="03A17706">
            <w:pPr>
              <w:spacing w:line="280" w:lineRule="exact"/>
              <w:ind w:left="-88" w:leftChars="-72" w:right="-107" w:rightChars="-51" w:hanging="63" w:hangingChars="29"/>
              <w:jc w:val="center"/>
              <w:rPr>
                <w:rFonts w:hint="eastAsia" w:ascii="宋体" w:hAnsi="宋体"/>
                <w:spacing w:val="-20"/>
                <w:sz w:val="24"/>
              </w:rPr>
            </w:pPr>
            <w:r>
              <w:rPr>
                <w:rFonts w:hint="eastAsia" w:ascii="宋体" w:hAnsi="宋体"/>
                <w:spacing w:val="-10"/>
                <w:sz w:val="24"/>
              </w:rPr>
              <w:t>职 称</w:t>
            </w:r>
          </w:p>
        </w:tc>
        <w:tc>
          <w:tcPr>
            <w:tcW w:w="3234" w:type="dxa"/>
            <w:gridSpan w:val="2"/>
            <w:tcBorders>
              <w:top w:val="single" w:color="auto" w:sz="4" w:space="0"/>
              <w:left w:val="single" w:color="auto" w:sz="4" w:space="0"/>
              <w:bottom w:val="single" w:color="auto" w:sz="4" w:space="0"/>
              <w:right w:val="double" w:color="auto" w:sz="4" w:space="0"/>
            </w:tcBorders>
            <w:noWrap w:val="0"/>
            <w:vAlign w:val="center"/>
          </w:tcPr>
          <w:p w14:paraId="4800F17C">
            <w:pPr>
              <w:spacing w:line="280" w:lineRule="exact"/>
              <w:jc w:val="center"/>
              <w:rPr>
                <w:rFonts w:hint="eastAsia" w:ascii="宋体" w:hAnsi="宋体"/>
                <w:spacing w:val="-10"/>
                <w:sz w:val="24"/>
              </w:rPr>
            </w:pPr>
          </w:p>
        </w:tc>
      </w:tr>
      <w:tr w14:paraId="1966E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jc w:val="center"/>
        </w:trPr>
        <w:tc>
          <w:tcPr>
            <w:tcW w:w="817" w:type="dxa"/>
            <w:tcBorders>
              <w:top w:val="single" w:color="auto" w:sz="4" w:space="0"/>
              <w:left w:val="double" w:color="auto" w:sz="4" w:space="0"/>
              <w:right w:val="single" w:color="auto" w:sz="4" w:space="0"/>
            </w:tcBorders>
            <w:noWrap w:val="0"/>
            <w:vAlign w:val="center"/>
          </w:tcPr>
          <w:p w14:paraId="4502E12A">
            <w:pPr>
              <w:spacing w:line="280" w:lineRule="exact"/>
              <w:ind w:left="16" w:leftChars="-51" w:right="-107" w:rightChars="-51" w:hanging="123" w:hangingChars="56"/>
              <w:jc w:val="center"/>
              <w:rPr>
                <w:rFonts w:hint="eastAsia" w:ascii="宋体" w:hAnsi="宋体"/>
                <w:spacing w:val="-10"/>
                <w:sz w:val="24"/>
                <w:lang w:val="en-US" w:eastAsia="zh-CN"/>
              </w:rPr>
            </w:pPr>
            <w:r>
              <w:rPr>
                <w:rFonts w:hint="eastAsia" w:ascii="宋体" w:hAnsi="宋体"/>
                <w:spacing w:val="-10"/>
                <w:sz w:val="24"/>
                <w:lang w:val="en-US" w:eastAsia="zh-CN"/>
              </w:rPr>
              <w:t>电子</w:t>
            </w:r>
          </w:p>
          <w:p w14:paraId="57F44AE5">
            <w:pPr>
              <w:spacing w:line="280" w:lineRule="exact"/>
              <w:ind w:left="16" w:leftChars="-51" w:right="-107" w:rightChars="-51" w:hanging="123" w:hangingChars="56"/>
              <w:jc w:val="center"/>
              <w:rPr>
                <w:rFonts w:hint="eastAsia" w:ascii="宋体" w:hAnsi="宋体"/>
                <w:spacing w:val="-10"/>
                <w:sz w:val="24"/>
                <w:lang w:val="en-US" w:eastAsia="zh-CN"/>
              </w:rPr>
            </w:pPr>
            <w:r>
              <w:rPr>
                <w:rFonts w:hint="eastAsia" w:ascii="宋体" w:hAnsi="宋体"/>
                <w:spacing w:val="-10"/>
                <w:sz w:val="24"/>
                <w:lang w:val="en-US" w:eastAsia="zh-CN"/>
              </w:rPr>
              <w:t>邮箱</w:t>
            </w:r>
          </w:p>
        </w:tc>
        <w:tc>
          <w:tcPr>
            <w:tcW w:w="3542" w:type="dxa"/>
            <w:gridSpan w:val="3"/>
            <w:tcBorders>
              <w:top w:val="single" w:color="auto" w:sz="4" w:space="0"/>
              <w:left w:val="single" w:color="auto" w:sz="4" w:space="0"/>
              <w:right w:val="single" w:color="auto" w:sz="4" w:space="0"/>
            </w:tcBorders>
            <w:noWrap w:val="0"/>
            <w:vAlign w:val="center"/>
          </w:tcPr>
          <w:p w14:paraId="47EC6BAC">
            <w:pPr>
              <w:spacing w:line="280" w:lineRule="exact"/>
              <w:jc w:val="center"/>
              <w:rPr>
                <w:rFonts w:hint="eastAsia" w:ascii="宋体" w:hAnsi="宋体"/>
                <w:spacing w:val="-10"/>
                <w:sz w:val="24"/>
              </w:rPr>
            </w:pPr>
          </w:p>
        </w:tc>
        <w:tc>
          <w:tcPr>
            <w:tcW w:w="929" w:type="dxa"/>
            <w:tcBorders>
              <w:top w:val="single" w:color="auto" w:sz="4" w:space="0"/>
              <w:left w:val="single" w:color="auto" w:sz="4" w:space="0"/>
              <w:right w:val="single" w:color="auto" w:sz="4" w:space="0"/>
            </w:tcBorders>
            <w:noWrap w:val="0"/>
            <w:vAlign w:val="center"/>
          </w:tcPr>
          <w:p w14:paraId="7EBECC1E">
            <w:pPr>
              <w:spacing w:line="280" w:lineRule="exact"/>
              <w:ind w:left="-101" w:leftChars="-51" w:right="-107" w:rightChars="-51" w:hanging="6" w:hangingChars="3"/>
              <w:jc w:val="center"/>
              <w:rPr>
                <w:rFonts w:hint="eastAsia" w:ascii="宋体" w:hAnsi="宋体"/>
                <w:spacing w:val="-10"/>
                <w:sz w:val="24"/>
              </w:rPr>
            </w:pPr>
            <w:r>
              <w:rPr>
                <w:rFonts w:hint="eastAsia" w:ascii="宋体" w:hAnsi="宋体"/>
                <w:spacing w:val="-10"/>
                <w:sz w:val="24"/>
              </w:rPr>
              <w:t>联 系</w:t>
            </w:r>
          </w:p>
          <w:p w14:paraId="795E0FF5">
            <w:pPr>
              <w:spacing w:line="280" w:lineRule="exact"/>
              <w:ind w:left="6" w:leftChars="1" w:hanging="4" w:hangingChars="2"/>
              <w:jc w:val="center"/>
              <w:rPr>
                <w:rFonts w:hint="eastAsia" w:ascii="宋体" w:hAnsi="宋体"/>
                <w:spacing w:val="-10"/>
                <w:sz w:val="24"/>
              </w:rPr>
            </w:pPr>
            <w:r>
              <w:rPr>
                <w:rFonts w:hint="eastAsia" w:ascii="宋体" w:hAnsi="宋体"/>
                <w:spacing w:val="-10"/>
                <w:sz w:val="24"/>
              </w:rPr>
              <w:t>电 话</w:t>
            </w:r>
          </w:p>
        </w:tc>
        <w:tc>
          <w:tcPr>
            <w:tcW w:w="3234" w:type="dxa"/>
            <w:gridSpan w:val="2"/>
            <w:tcBorders>
              <w:top w:val="single" w:color="auto" w:sz="4" w:space="0"/>
              <w:left w:val="single" w:color="auto" w:sz="4" w:space="0"/>
              <w:right w:val="double" w:color="auto" w:sz="4" w:space="0"/>
            </w:tcBorders>
            <w:noWrap w:val="0"/>
            <w:vAlign w:val="center"/>
          </w:tcPr>
          <w:p w14:paraId="37B3187F">
            <w:pPr>
              <w:spacing w:line="280" w:lineRule="exact"/>
              <w:jc w:val="center"/>
              <w:rPr>
                <w:rFonts w:hint="eastAsia" w:ascii="宋体" w:hAnsi="宋体"/>
                <w:spacing w:val="-10"/>
                <w:sz w:val="24"/>
              </w:rPr>
            </w:pPr>
          </w:p>
        </w:tc>
      </w:tr>
      <w:tr w14:paraId="3F1E2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jc w:val="center"/>
        </w:trPr>
        <w:tc>
          <w:tcPr>
            <w:tcW w:w="817" w:type="dxa"/>
            <w:vMerge w:val="restart"/>
            <w:tcBorders>
              <w:top w:val="single" w:color="auto" w:sz="4" w:space="0"/>
              <w:left w:val="double" w:color="auto" w:sz="4" w:space="0"/>
              <w:bottom w:val="single" w:color="auto" w:sz="4" w:space="0"/>
              <w:right w:val="single" w:color="auto" w:sz="4" w:space="0"/>
            </w:tcBorders>
            <w:noWrap w:val="0"/>
            <w:vAlign w:val="center"/>
          </w:tcPr>
          <w:p w14:paraId="65AB8F47">
            <w:pPr>
              <w:spacing w:line="320" w:lineRule="exact"/>
              <w:ind w:left="1" w:leftChars="-51" w:right="-107" w:rightChars="-51" w:hanging="108" w:hangingChars="54"/>
              <w:jc w:val="center"/>
              <w:rPr>
                <w:rFonts w:ascii="宋体" w:hAnsi="宋体"/>
                <w:spacing w:val="-20"/>
                <w:sz w:val="24"/>
              </w:rPr>
            </w:pPr>
            <w:r>
              <w:rPr>
                <w:rFonts w:hint="eastAsia" w:ascii="宋体" w:hAnsi="宋体"/>
                <w:spacing w:val="-20"/>
                <w:sz w:val="24"/>
              </w:rPr>
              <w:t>学</w:t>
            </w:r>
          </w:p>
          <w:p w14:paraId="22D0EC40">
            <w:pPr>
              <w:spacing w:line="320" w:lineRule="exact"/>
              <w:ind w:left="1" w:leftChars="-51" w:right="-107" w:rightChars="-51" w:hanging="108" w:hangingChars="54"/>
              <w:jc w:val="center"/>
              <w:rPr>
                <w:rFonts w:hint="eastAsia" w:ascii="宋体" w:hAnsi="宋体"/>
                <w:spacing w:val="-20"/>
                <w:sz w:val="24"/>
              </w:rPr>
            </w:pPr>
            <w:r>
              <w:rPr>
                <w:rFonts w:hint="eastAsia" w:ascii="宋体" w:hAnsi="宋体"/>
                <w:spacing w:val="-20"/>
                <w:sz w:val="24"/>
              </w:rPr>
              <w:t>习</w:t>
            </w:r>
          </w:p>
          <w:p w14:paraId="0FAF303A">
            <w:pPr>
              <w:spacing w:line="320" w:lineRule="exact"/>
              <w:ind w:left="1" w:leftChars="-51" w:right="-107" w:rightChars="-51" w:hanging="108" w:hangingChars="54"/>
              <w:jc w:val="center"/>
              <w:rPr>
                <w:rFonts w:ascii="宋体" w:hAnsi="宋体"/>
                <w:spacing w:val="-20"/>
                <w:sz w:val="24"/>
              </w:rPr>
            </w:pPr>
            <w:r>
              <w:rPr>
                <w:rFonts w:hint="eastAsia" w:ascii="宋体" w:hAnsi="宋体"/>
                <w:spacing w:val="-20"/>
                <w:sz w:val="24"/>
              </w:rPr>
              <w:t>经</w:t>
            </w:r>
          </w:p>
          <w:p w14:paraId="4BB51CDF">
            <w:pPr>
              <w:spacing w:line="320" w:lineRule="exact"/>
              <w:ind w:left="1" w:leftChars="-51" w:right="-107" w:rightChars="-51" w:hanging="108" w:hangingChars="54"/>
              <w:jc w:val="center"/>
              <w:rPr>
                <w:rFonts w:hint="eastAsia" w:ascii="宋体" w:hAnsi="宋体" w:eastAsia="宋体"/>
                <w:sz w:val="24"/>
                <w:lang w:eastAsia="zh-CN"/>
              </w:rPr>
            </w:pPr>
            <w:r>
              <w:rPr>
                <w:rFonts w:hint="eastAsia" w:ascii="宋体" w:hAnsi="宋体"/>
                <w:spacing w:val="-20"/>
                <w:sz w:val="24"/>
              </w:rPr>
              <w:t>历</w:t>
            </w:r>
          </w:p>
        </w:tc>
        <w:tc>
          <w:tcPr>
            <w:tcW w:w="1454" w:type="dxa"/>
            <w:tcBorders>
              <w:top w:val="single" w:color="auto" w:sz="4" w:space="0"/>
              <w:left w:val="single" w:color="auto" w:sz="4" w:space="0"/>
              <w:bottom w:val="single" w:color="auto" w:sz="4" w:space="0"/>
              <w:right w:val="single" w:color="auto" w:sz="4" w:space="0"/>
            </w:tcBorders>
            <w:noWrap w:val="0"/>
            <w:vAlign w:val="center"/>
          </w:tcPr>
          <w:p w14:paraId="1D9FF9CB">
            <w:pPr>
              <w:spacing w:line="360" w:lineRule="exact"/>
              <w:jc w:val="center"/>
              <w:rPr>
                <w:rFonts w:hint="eastAsia" w:ascii="宋体" w:hAnsi="宋体"/>
                <w:sz w:val="24"/>
              </w:rPr>
            </w:pPr>
            <w:r>
              <w:rPr>
                <w:rFonts w:hint="eastAsia" w:ascii="宋体" w:hAnsi="宋体"/>
                <w:sz w:val="24"/>
              </w:rPr>
              <w:t>毕业时间</w:t>
            </w:r>
          </w:p>
        </w:tc>
        <w:tc>
          <w:tcPr>
            <w:tcW w:w="3017" w:type="dxa"/>
            <w:gridSpan w:val="3"/>
            <w:tcBorders>
              <w:top w:val="single" w:color="auto" w:sz="4" w:space="0"/>
              <w:left w:val="single" w:color="auto" w:sz="4" w:space="0"/>
              <w:bottom w:val="single" w:color="auto" w:sz="4" w:space="0"/>
              <w:right w:val="single" w:color="auto" w:sz="4" w:space="0"/>
            </w:tcBorders>
            <w:noWrap w:val="0"/>
            <w:vAlign w:val="center"/>
          </w:tcPr>
          <w:p w14:paraId="584BB629">
            <w:pPr>
              <w:spacing w:line="360" w:lineRule="exact"/>
              <w:jc w:val="center"/>
              <w:rPr>
                <w:rFonts w:hint="eastAsia" w:ascii="宋体" w:hAnsi="宋体"/>
                <w:spacing w:val="-10"/>
                <w:sz w:val="24"/>
              </w:rPr>
            </w:pPr>
            <w:r>
              <w:rPr>
                <w:rFonts w:hint="eastAsia" w:ascii="宋体" w:hAnsi="宋体"/>
                <w:sz w:val="24"/>
                <w:lang w:val="en-US" w:eastAsia="zh-CN"/>
              </w:rPr>
              <w:t>毕业</w:t>
            </w:r>
            <w:r>
              <w:rPr>
                <w:rFonts w:hint="eastAsia" w:ascii="宋体" w:hAnsi="宋体"/>
                <w:sz w:val="24"/>
              </w:rPr>
              <w:t>学校</w:t>
            </w:r>
          </w:p>
        </w:tc>
        <w:tc>
          <w:tcPr>
            <w:tcW w:w="1890" w:type="dxa"/>
            <w:tcBorders>
              <w:top w:val="single" w:color="auto" w:sz="4" w:space="0"/>
              <w:left w:val="single" w:color="auto" w:sz="4" w:space="0"/>
              <w:bottom w:val="single" w:color="auto" w:sz="4" w:space="0"/>
              <w:right w:val="single" w:color="auto" w:sz="4" w:space="0"/>
            </w:tcBorders>
            <w:noWrap w:val="0"/>
            <w:vAlign w:val="center"/>
          </w:tcPr>
          <w:p w14:paraId="7C8EE839">
            <w:pPr>
              <w:spacing w:line="360" w:lineRule="exact"/>
              <w:jc w:val="center"/>
              <w:rPr>
                <w:rFonts w:hint="eastAsia" w:ascii="宋体" w:hAnsi="宋体"/>
                <w:sz w:val="24"/>
                <w:lang w:val="en-US" w:eastAsia="zh-CN"/>
              </w:rPr>
            </w:pPr>
            <w:r>
              <w:rPr>
                <w:rFonts w:hint="eastAsia" w:ascii="宋体" w:hAnsi="宋体"/>
                <w:sz w:val="24"/>
                <w:lang w:val="en-US" w:eastAsia="zh-CN"/>
              </w:rPr>
              <w:t>所学专业</w:t>
            </w:r>
          </w:p>
        </w:tc>
        <w:tc>
          <w:tcPr>
            <w:tcW w:w="1344" w:type="dxa"/>
            <w:tcBorders>
              <w:top w:val="single" w:color="auto" w:sz="4" w:space="0"/>
              <w:left w:val="single" w:color="auto" w:sz="4" w:space="0"/>
              <w:bottom w:val="single" w:color="auto" w:sz="4" w:space="0"/>
              <w:right w:val="double" w:color="auto" w:sz="4" w:space="0"/>
            </w:tcBorders>
            <w:noWrap w:val="0"/>
            <w:vAlign w:val="center"/>
          </w:tcPr>
          <w:p w14:paraId="12A9DECF">
            <w:pPr>
              <w:spacing w:line="360" w:lineRule="exact"/>
              <w:jc w:val="center"/>
              <w:rPr>
                <w:rFonts w:hint="eastAsia" w:ascii="宋体" w:hAnsi="宋体"/>
                <w:sz w:val="24"/>
                <w:lang w:val="en-US" w:eastAsia="zh-CN"/>
              </w:rPr>
            </w:pPr>
            <w:r>
              <w:rPr>
                <w:rFonts w:hint="eastAsia" w:ascii="宋体" w:hAnsi="宋体"/>
                <w:sz w:val="24"/>
                <w:lang w:val="en-US" w:eastAsia="zh-CN"/>
              </w:rPr>
              <w:t>获得学位</w:t>
            </w:r>
          </w:p>
        </w:tc>
      </w:tr>
      <w:tr w14:paraId="797EF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jc w:val="center"/>
        </w:trPr>
        <w:tc>
          <w:tcPr>
            <w:tcW w:w="817" w:type="dxa"/>
            <w:vMerge w:val="continue"/>
            <w:tcBorders>
              <w:top w:val="single" w:color="auto" w:sz="4" w:space="0"/>
              <w:left w:val="double" w:color="auto" w:sz="4" w:space="0"/>
              <w:bottom w:val="single" w:color="auto" w:sz="4" w:space="0"/>
              <w:right w:val="single" w:color="auto" w:sz="4" w:space="0"/>
            </w:tcBorders>
            <w:noWrap w:val="0"/>
            <w:vAlign w:val="center"/>
          </w:tcPr>
          <w:p w14:paraId="51848662">
            <w:pPr>
              <w:spacing w:line="320" w:lineRule="exact"/>
              <w:ind w:firstLine="72" w:firstLineChars="36"/>
              <w:jc w:val="center"/>
              <w:rPr>
                <w:rFonts w:hint="eastAsia" w:ascii="宋体" w:hAnsi="宋体"/>
                <w:spacing w:val="-20"/>
                <w:sz w:val="24"/>
              </w:rPr>
            </w:pPr>
          </w:p>
        </w:tc>
        <w:tc>
          <w:tcPr>
            <w:tcW w:w="1454" w:type="dxa"/>
            <w:tcBorders>
              <w:top w:val="single" w:color="auto" w:sz="4" w:space="0"/>
              <w:left w:val="single" w:color="auto" w:sz="4" w:space="0"/>
              <w:bottom w:val="single" w:color="auto" w:sz="4" w:space="0"/>
              <w:right w:val="single" w:color="auto" w:sz="4" w:space="0"/>
            </w:tcBorders>
            <w:noWrap w:val="0"/>
            <w:vAlign w:val="center"/>
          </w:tcPr>
          <w:p w14:paraId="552B2505">
            <w:pPr>
              <w:spacing w:line="480" w:lineRule="exact"/>
              <w:jc w:val="center"/>
              <w:rPr>
                <w:rFonts w:hint="eastAsia" w:ascii="宋体" w:hAnsi="宋体"/>
                <w:sz w:val="24"/>
              </w:rPr>
            </w:pPr>
          </w:p>
        </w:tc>
        <w:tc>
          <w:tcPr>
            <w:tcW w:w="3017" w:type="dxa"/>
            <w:gridSpan w:val="3"/>
            <w:tcBorders>
              <w:top w:val="single" w:color="auto" w:sz="4" w:space="0"/>
              <w:left w:val="single" w:color="auto" w:sz="4" w:space="0"/>
              <w:bottom w:val="single" w:color="auto" w:sz="4" w:space="0"/>
              <w:right w:val="single" w:color="auto" w:sz="4" w:space="0"/>
            </w:tcBorders>
            <w:noWrap w:val="0"/>
            <w:vAlign w:val="center"/>
          </w:tcPr>
          <w:p w14:paraId="2C35C980">
            <w:pPr>
              <w:spacing w:line="480" w:lineRule="exact"/>
              <w:jc w:val="center"/>
              <w:rPr>
                <w:rFonts w:hint="eastAsia" w:ascii="宋体" w:hAnsi="宋体"/>
                <w:spacing w:val="-20"/>
                <w:sz w:val="24"/>
              </w:rPr>
            </w:pPr>
          </w:p>
        </w:tc>
        <w:tc>
          <w:tcPr>
            <w:tcW w:w="1890" w:type="dxa"/>
            <w:tcBorders>
              <w:top w:val="single" w:color="auto" w:sz="4" w:space="0"/>
              <w:left w:val="single" w:color="auto" w:sz="4" w:space="0"/>
              <w:bottom w:val="single" w:color="auto" w:sz="4" w:space="0"/>
              <w:right w:val="single" w:color="auto" w:sz="4" w:space="0"/>
            </w:tcBorders>
            <w:noWrap w:val="0"/>
            <w:vAlign w:val="center"/>
          </w:tcPr>
          <w:p w14:paraId="1312034B">
            <w:pPr>
              <w:spacing w:line="480" w:lineRule="exact"/>
              <w:jc w:val="center"/>
              <w:rPr>
                <w:rFonts w:hint="eastAsia" w:ascii="宋体" w:hAnsi="宋体"/>
                <w:sz w:val="24"/>
              </w:rPr>
            </w:pPr>
          </w:p>
        </w:tc>
        <w:tc>
          <w:tcPr>
            <w:tcW w:w="1344" w:type="dxa"/>
            <w:tcBorders>
              <w:top w:val="single" w:color="auto" w:sz="4" w:space="0"/>
              <w:left w:val="single" w:color="auto" w:sz="4" w:space="0"/>
              <w:bottom w:val="single" w:color="auto" w:sz="4" w:space="0"/>
              <w:right w:val="double" w:color="auto" w:sz="4" w:space="0"/>
            </w:tcBorders>
            <w:noWrap w:val="0"/>
            <w:vAlign w:val="center"/>
          </w:tcPr>
          <w:p w14:paraId="710A2708">
            <w:pPr>
              <w:spacing w:line="480" w:lineRule="exact"/>
              <w:jc w:val="center"/>
              <w:rPr>
                <w:rFonts w:hint="eastAsia" w:ascii="宋体" w:hAnsi="宋体"/>
                <w:sz w:val="24"/>
              </w:rPr>
            </w:pPr>
          </w:p>
        </w:tc>
      </w:tr>
      <w:tr w14:paraId="46A1B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jc w:val="center"/>
        </w:trPr>
        <w:tc>
          <w:tcPr>
            <w:tcW w:w="817" w:type="dxa"/>
            <w:vMerge w:val="continue"/>
            <w:tcBorders>
              <w:top w:val="single" w:color="auto" w:sz="4" w:space="0"/>
              <w:left w:val="double" w:color="auto" w:sz="4" w:space="0"/>
              <w:bottom w:val="single" w:color="auto" w:sz="4" w:space="0"/>
              <w:right w:val="single" w:color="auto" w:sz="4" w:space="0"/>
            </w:tcBorders>
            <w:noWrap w:val="0"/>
            <w:vAlign w:val="center"/>
          </w:tcPr>
          <w:p w14:paraId="797498EC">
            <w:pPr>
              <w:spacing w:line="320" w:lineRule="exact"/>
              <w:ind w:firstLine="72" w:firstLineChars="36"/>
              <w:jc w:val="center"/>
              <w:rPr>
                <w:rFonts w:hint="eastAsia" w:ascii="宋体" w:hAnsi="宋体"/>
                <w:spacing w:val="-20"/>
                <w:sz w:val="24"/>
              </w:rPr>
            </w:pPr>
          </w:p>
        </w:tc>
        <w:tc>
          <w:tcPr>
            <w:tcW w:w="1454" w:type="dxa"/>
            <w:tcBorders>
              <w:top w:val="single" w:color="auto" w:sz="4" w:space="0"/>
              <w:left w:val="single" w:color="auto" w:sz="4" w:space="0"/>
              <w:bottom w:val="single" w:color="auto" w:sz="4" w:space="0"/>
              <w:right w:val="single" w:color="auto" w:sz="4" w:space="0"/>
            </w:tcBorders>
            <w:noWrap w:val="0"/>
            <w:vAlign w:val="center"/>
          </w:tcPr>
          <w:p w14:paraId="128956E2">
            <w:pPr>
              <w:spacing w:line="480" w:lineRule="exact"/>
              <w:jc w:val="center"/>
              <w:rPr>
                <w:rFonts w:hint="eastAsia" w:ascii="宋体" w:hAnsi="宋体"/>
                <w:sz w:val="24"/>
              </w:rPr>
            </w:pPr>
          </w:p>
        </w:tc>
        <w:tc>
          <w:tcPr>
            <w:tcW w:w="3017" w:type="dxa"/>
            <w:gridSpan w:val="3"/>
            <w:tcBorders>
              <w:top w:val="single" w:color="auto" w:sz="4" w:space="0"/>
              <w:left w:val="single" w:color="auto" w:sz="4" w:space="0"/>
              <w:bottom w:val="single" w:color="auto" w:sz="4" w:space="0"/>
              <w:right w:val="single" w:color="auto" w:sz="4" w:space="0"/>
            </w:tcBorders>
            <w:noWrap w:val="0"/>
            <w:vAlign w:val="center"/>
          </w:tcPr>
          <w:p w14:paraId="6955C3E6">
            <w:pPr>
              <w:spacing w:line="480" w:lineRule="exact"/>
              <w:jc w:val="center"/>
              <w:rPr>
                <w:rFonts w:hint="eastAsia" w:ascii="宋体" w:hAnsi="宋体"/>
                <w:spacing w:val="-20"/>
                <w:sz w:val="24"/>
              </w:rPr>
            </w:pPr>
          </w:p>
        </w:tc>
        <w:tc>
          <w:tcPr>
            <w:tcW w:w="1890" w:type="dxa"/>
            <w:tcBorders>
              <w:top w:val="single" w:color="auto" w:sz="4" w:space="0"/>
              <w:left w:val="single" w:color="auto" w:sz="4" w:space="0"/>
              <w:bottom w:val="single" w:color="auto" w:sz="4" w:space="0"/>
              <w:right w:val="single" w:color="auto" w:sz="4" w:space="0"/>
            </w:tcBorders>
            <w:noWrap w:val="0"/>
            <w:vAlign w:val="center"/>
          </w:tcPr>
          <w:p w14:paraId="4075D733">
            <w:pPr>
              <w:spacing w:line="480" w:lineRule="exact"/>
              <w:jc w:val="center"/>
              <w:rPr>
                <w:rFonts w:hint="eastAsia" w:ascii="宋体" w:hAnsi="宋体"/>
                <w:sz w:val="24"/>
              </w:rPr>
            </w:pPr>
          </w:p>
        </w:tc>
        <w:tc>
          <w:tcPr>
            <w:tcW w:w="1344" w:type="dxa"/>
            <w:tcBorders>
              <w:top w:val="single" w:color="auto" w:sz="4" w:space="0"/>
              <w:left w:val="single" w:color="auto" w:sz="4" w:space="0"/>
              <w:bottom w:val="single" w:color="auto" w:sz="4" w:space="0"/>
              <w:right w:val="double" w:color="auto" w:sz="4" w:space="0"/>
            </w:tcBorders>
            <w:noWrap w:val="0"/>
            <w:vAlign w:val="center"/>
          </w:tcPr>
          <w:p w14:paraId="69941A33">
            <w:pPr>
              <w:spacing w:line="480" w:lineRule="exact"/>
              <w:jc w:val="center"/>
              <w:rPr>
                <w:rFonts w:hint="eastAsia" w:ascii="宋体" w:hAnsi="宋体"/>
                <w:sz w:val="24"/>
              </w:rPr>
            </w:pPr>
          </w:p>
        </w:tc>
      </w:tr>
      <w:tr w14:paraId="34472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jc w:val="center"/>
        </w:trPr>
        <w:tc>
          <w:tcPr>
            <w:tcW w:w="817" w:type="dxa"/>
            <w:vMerge w:val="continue"/>
            <w:tcBorders>
              <w:top w:val="single" w:color="auto" w:sz="4" w:space="0"/>
              <w:left w:val="double" w:color="auto" w:sz="4" w:space="0"/>
              <w:bottom w:val="single" w:color="auto" w:sz="4" w:space="0"/>
              <w:right w:val="single" w:color="auto" w:sz="4" w:space="0"/>
            </w:tcBorders>
            <w:noWrap w:val="0"/>
            <w:vAlign w:val="center"/>
          </w:tcPr>
          <w:p w14:paraId="577558B4">
            <w:pPr>
              <w:spacing w:line="320" w:lineRule="exact"/>
              <w:ind w:firstLine="72" w:firstLineChars="36"/>
              <w:jc w:val="center"/>
              <w:rPr>
                <w:rFonts w:hint="eastAsia" w:ascii="宋体" w:hAnsi="宋体"/>
                <w:spacing w:val="-20"/>
                <w:sz w:val="24"/>
              </w:rPr>
            </w:pPr>
          </w:p>
        </w:tc>
        <w:tc>
          <w:tcPr>
            <w:tcW w:w="1454" w:type="dxa"/>
            <w:tcBorders>
              <w:top w:val="single" w:color="auto" w:sz="4" w:space="0"/>
              <w:left w:val="single" w:color="auto" w:sz="4" w:space="0"/>
              <w:bottom w:val="single" w:color="auto" w:sz="4" w:space="0"/>
              <w:right w:val="single" w:color="auto" w:sz="4" w:space="0"/>
            </w:tcBorders>
            <w:noWrap w:val="0"/>
            <w:vAlign w:val="center"/>
          </w:tcPr>
          <w:p w14:paraId="21CB088D">
            <w:pPr>
              <w:spacing w:line="480" w:lineRule="exact"/>
              <w:jc w:val="center"/>
              <w:rPr>
                <w:rFonts w:hint="eastAsia" w:ascii="宋体" w:hAnsi="宋体"/>
                <w:sz w:val="24"/>
              </w:rPr>
            </w:pPr>
          </w:p>
        </w:tc>
        <w:tc>
          <w:tcPr>
            <w:tcW w:w="3017" w:type="dxa"/>
            <w:gridSpan w:val="3"/>
            <w:tcBorders>
              <w:top w:val="single" w:color="auto" w:sz="4" w:space="0"/>
              <w:left w:val="single" w:color="auto" w:sz="4" w:space="0"/>
              <w:bottom w:val="single" w:color="auto" w:sz="4" w:space="0"/>
              <w:right w:val="single" w:color="auto" w:sz="4" w:space="0"/>
            </w:tcBorders>
            <w:noWrap w:val="0"/>
            <w:vAlign w:val="center"/>
          </w:tcPr>
          <w:p w14:paraId="08D867BE">
            <w:pPr>
              <w:spacing w:line="480" w:lineRule="exact"/>
              <w:jc w:val="center"/>
              <w:rPr>
                <w:rFonts w:hint="eastAsia" w:ascii="宋体" w:hAnsi="宋体"/>
                <w:spacing w:val="-20"/>
                <w:sz w:val="24"/>
              </w:rPr>
            </w:pPr>
          </w:p>
        </w:tc>
        <w:tc>
          <w:tcPr>
            <w:tcW w:w="1890" w:type="dxa"/>
            <w:tcBorders>
              <w:top w:val="single" w:color="auto" w:sz="4" w:space="0"/>
              <w:left w:val="single" w:color="auto" w:sz="4" w:space="0"/>
              <w:bottom w:val="single" w:color="auto" w:sz="4" w:space="0"/>
              <w:right w:val="single" w:color="auto" w:sz="4" w:space="0"/>
            </w:tcBorders>
            <w:noWrap w:val="0"/>
            <w:vAlign w:val="center"/>
          </w:tcPr>
          <w:p w14:paraId="4707CAF9">
            <w:pPr>
              <w:spacing w:line="480" w:lineRule="exact"/>
              <w:jc w:val="center"/>
              <w:rPr>
                <w:rFonts w:hint="eastAsia" w:ascii="宋体" w:hAnsi="宋体"/>
                <w:sz w:val="24"/>
              </w:rPr>
            </w:pPr>
          </w:p>
        </w:tc>
        <w:tc>
          <w:tcPr>
            <w:tcW w:w="1344" w:type="dxa"/>
            <w:tcBorders>
              <w:top w:val="single" w:color="auto" w:sz="4" w:space="0"/>
              <w:left w:val="single" w:color="auto" w:sz="4" w:space="0"/>
              <w:bottom w:val="single" w:color="auto" w:sz="4" w:space="0"/>
              <w:right w:val="double" w:color="auto" w:sz="4" w:space="0"/>
            </w:tcBorders>
            <w:noWrap w:val="0"/>
            <w:vAlign w:val="center"/>
          </w:tcPr>
          <w:p w14:paraId="01898820">
            <w:pPr>
              <w:spacing w:line="480" w:lineRule="exact"/>
              <w:jc w:val="center"/>
              <w:rPr>
                <w:rFonts w:hint="eastAsia" w:ascii="宋体" w:hAnsi="宋体"/>
                <w:sz w:val="24"/>
              </w:rPr>
            </w:pPr>
          </w:p>
        </w:tc>
      </w:tr>
      <w:tr w14:paraId="61BCE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jc w:val="center"/>
        </w:trPr>
        <w:tc>
          <w:tcPr>
            <w:tcW w:w="817" w:type="dxa"/>
            <w:tcBorders>
              <w:top w:val="single" w:color="auto" w:sz="4" w:space="0"/>
              <w:left w:val="double" w:color="auto" w:sz="4" w:space="0"/>
              <w:right w:val="single" w:color="auto" w:sz="4" w:space="0"/>
            </w:tcBorders>
            <w:noWrap w:val="0"/>
            <w:vAlign w:val="center"/>
          </w:tcPr>
          <w:p w14:paraId="1B638C9A">
            <w:pPr>
              <w:spacing w:line="280" w:lineRule="exact"/>
              <w:ind w:left="16" w:leftChars="-51" w:right="-107" w:rightChars="-51" w:hanging="123" w:hangingChars="56"/>
              <w:jc w:val="center"/>
              <w:rPr>
                <w:rFonts w:hint="eastAsia" w:ascii="宋体" w:hAnsi="宋体"/>
                <w:spacing w:val="-10"/>
                <w:sz w:val="24"/>
                <w:lang w:val="en-US" w:eastAsia="zh-CN"/>
              </w:rPr>
            </w:pPr>
            <w:r>
              <w:rPr>
                <w:rFonts w:hint="eastAsia" w:ascii="宋体" w:hAnsi="宋体"/>
                <w:spacing w:val="-10"/>
                <w:sz w:val="24"/>
                <w:lang w:val="en-US" w:eastAsia="zh-CN"/>
              </w:rPr>
              <w:t>熟悉的</w:t>
            </w:r>
          </w:p>
          <w:p w14:paraId="57316B74">
            <w:pPr>
              <w:spacing w:line="280" w:lineRule="exact"/>
              <w:ind w:left="16" w:leftChars="-51" w:right="-107" w:rightChars="-51" w:hanging="123" w:hangingChars="56"/>
              <w:jc w:val="center"/>
              <w:rPr>
                <w:rFonts w:hint="default" w:ascii="宋体" w:hAnsi="宋体" w:eastAsia="宋体"/>
                <w:spacing w:val="-10"/>
                <w:sz w:val="24"/>
                <w:lang w:val="en-US" w:eastAsia="zh-CN"/>
              </w:rPr>
            </w:pPr>
            <w:r>
              <w:rPr>
                <w:rFonts w:hint="eastAsia" w:ascii="宋体" w:hAnsi="宋体"/>
                <w:spacing w:val="-10"/>
                <w:sz w:val="24"/>
                <w:lang w:val="en-US" w:eastAsia="zh-CN"/>
              </w:rPr>
              <w:t>仪器设备或功能平台</w:t>
            </w:r>
          </w:p>
        </w:tc>
        <w:tc>
          <w:tcPr>
            <w:tcW w:w="7705" w:type="dxa"/>
            <w:gridSpan w:val="6"/>
            <w:tcBorders>
              <w:top w:val="single" w:color="auto" w:sz="4" w:space="0"/>
              <w:left w:val="single" w:color="auto" w:sz="4" w:space="0"/>
              <w:right w:val="double" w:color="auto" w:sz="4" w:space="0"/>
            </w:tcBorders>
            <w:noWrap w:val="0"/>
            <w:vAlign w:val="center"/>
          </w:tcPr>
          <w:p w14:paraId="66D5B0FB">
            <w:pPr>
              <w:spacing w:line="280" w:lineRule="exact"/>
              <w:jc w:val="left"/>
              <w:rPr>
                <w:rFonts w:hint="eastAsia" w:ascii="宋体" w:hAnsi="宋体"/>
                <w:spacing w:val="-10"/>
                <w:sz w:val="24"/>
              </w:rPr>
            </w:pPr>
          </w:p>
        </w:tc>
      </w:tr>
      <w:tr w14:paraId="7197A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32" w:hRule="atLeast"/>
          <w:jc w:val="center"/>
        </w:trPr>
        <w:tc>
          <w:tcPr>
            <w:tcW w:w="817" w:type="dxa"/>
            <w:tcBorders>
              <w:top w:val="single" w:color="auto" w:sz="4" w:space="0"/>
              <w:left w:val="double" w:color="auto" w:sz="4" w:space="0"/>
              <w:right w:val="single" w:color="auto" w:sz="4" w:space="0"/>
            </w:tcBorders>
            <w:noWrap w:val="0"/>
            <w:vAlign w:val="center"/>
          </w:tcPr>
          <w:p w14:paraId="654092AF">
            <w:pPr>
              <w:spacing w:line="320" w:lineRule="exact"/>
              <w:jc w:val="center"/>
              <w:rPr>
                <w:rFonts w:hint="eastAsia" w:ascii="宋体" w:hAnsi="宋体"/>
                <w:spacing w:val="-20"/>
                <w:sz w:val="24"/>
              </w:rPr>
            </w:pPr>
          </w:p>
          <w:p w14:paraId="0D3F0E94">
            <w:pPr>
              <w:spacing w:line="320" w:lineRule="exact"/>
              <w:jc w:val="center"/>
              <w:rPr>
                <w:rFonts w:hint="eastAsia" w:ascii="宋体" w:hAnsi="宋体"/>
                <w:spacing w:val="-20"/>
                <w:sz w:val="24"/>
              </w:rPr>
            </w:pPr>
            <w:r>
              <w:rPr>
                <w:rFonts w:hint="eastAsia" w:ascii="宋体" w:hAnsi="宋体"/>
                <w:spacing w:val="-20"/>
                <w:sz w:val="24"/>
              </w:rPr>
              <w:t>工作</w:t>
            </w:r>
          </w:p>
          <w:p w14:paraId="55832034">
            <w:pPr>
              <w:spacing w:line="320" w:lineRule="exact"/>
              <w:jc w:val="center"/>
              <w:rPr>
                <w:rFonts w:hint="eastAsia" w:ascii="宋体" w:hAnsi="宋体"/>
                <w:sz w:val="24"/>
                <w:lang w:val="en-US" w:eastAsia="zh-CN"/>
              </w:rPr>
            </w:pPr>
            <w:r>
              <w:rPr>
                <w:rFonts w:hint="eastAsia" w:ascii="宋体" w:hAnsi="宋体"/>
                <w:sz w:val="24"/>
                <w:lang w:val="en-US" w:eastAsia="zh-CN"/>
              </w:rPr>
              <w:t>经历</w:t>
            </w:r>
          </w:p>
          <w:p w14:paraId="5244D3AD">
            <w:pPr>
              <w:spacing w:line="320" w:lineRule="exact"/>
              <w:jc w:val="center"/>
              <w:rPr>
                <w:rFonts w:hint="eastAsia" w:ascii="宋体" w:hAnsi="宋体"/>
                <w:sz w:val="24"/>
                <w:lang w:val="en-US" w:eastAsia="zh-CN"/>
              </w:rPr>
            </w:pPr>
            <w:r>
              <w:rPr>
                <w:rFonts w:hint="eastAsia" w:ascii="宋体" w:hAnsi="宋体"/>
                <w:sz w:val="24"/>
                <w:lang w:val="en-US" w:eastAsia="zh-CN"/>
              </w:rPr>
              <w:t>和</w:t>
            </w:r>
          </w:p>
          <w:p w14:paraId="68CAA467">
            <w:pPr>
              <w:spacing w:line="320" w:lineRule="exact"/>
              <w:jc w:val="center"/>
              <w:rPr>
                <w:rFonts w:hint="default" w:ascii="宋体" w:hAnsi="宋体" w:eastAsia="宋体"/>
                <w:sz w:val="24"/>
                <w:lang w:val="en-US" w:eastAsia="zh-CN"/>
              </w:rPr>
            </w:pPr>
            <w:r>
              <w:rPr>
                <w:rFonts w:hint="eastAsia" w:ascii="宋体" w:hAnsi="宋体"/>
                <w:spacing w:val="-20"/>
                <w:sz w:val="24"/>
              </w:rPr>
              <w:t>主要</w:t>
            </w:r>
            <w:r>
              <w:rPr>
                <w:rFonts w:hint="eastAsia" w:ascii="宋体" w:hAnsi="宋体"/>
                <w:sz w:val="24"/>
                <w:lang w:val="en-US" w:eastAsia="zh-CN"/>
              </w:rPr>
              <w:t>成果</w:t>
            </w:r>
          </w:p>
        </w:tc>
        <w:tc>
          <w:tcPr>
            <w:tcW w:w="7705" w:type="dxa"/>
            <w:gridSpan w:val="6"/>
            <w:tcBorders>
              <w:top w:val="single" w:color="auto" w:sz="4" w:space="0"/>
              <w:left w:val="single" w:color="auto" w:sz="4" w:space="0"/>
              <w:right w:val="double" w:color="auto" w:sz="4" w:space="0"/>
            </w:tcBorders>
            <w:noWrap w:val="0"/>
            <w:vAlign w:val="top"/>
          </w:tcPr>
          <w:p w14:paraId="61F3FDDD">
            <w:pPr>
              <w:spacing w:line="480" w:lineRule="exact"/>
              <w:jc w:val="both"/>
              <w:rPr>
                <w:rFonts w:hint="eastAsia" w:ascii="宋体" w:hAnsi="宋体"/>
                <w:spacing w:val="-10"/>
                <w:sz w:val="24"/>
                <w:lang w:eastAsia="zh-CN"/>
              </w:rPr>
            </w:pPr>
            <w:r>
              <w:rPr>
                <w:rFonts w:hint="eastAsia" w:ascii="宋体" w:hAnsi="宋体"/>
                <w:spacing w:val="-10"/>
                <w:sz w:val="24"/>
                <w:lang w:eastAsia="zh-CN"/>
              </w:rPr>
              <w:t>（</w:t>
            </w:r>
            <w:r>
              <w:rPr>
                <w:rFonts w:hint="eastAsia" w:ascii="宋体" w:hAnsi="宋体"/>
                <w:spacing w:val="-10"/>
                <w:sz w:val="24"/>
                <w:lang w:val="en-US" w:eastAsia="zh-CN"/>
              </w:rPr>
              <w:t>填写本人使用和管理相应仪器设备的相关工作经历、取得的主要成果等</w:t>
            </w:r>
            <w:r>
              <w:rPr>
                <w:rFonts w:hint="eastAsia" w:ascii="宋体" w:hAnsi="宋体"/>
                <w:spacing w:val="-10"/>
                <w:sz w:val="24"/>
                <w:lang w:eastAsia="zh-CN"/>
              </w:rPr>
              <w:t>）</w:t>
            </w:r>
          </w:p>
          <w:p w14:paraId="3C1D1FA6">
            <w:pPr>
              <w:spacing w:line="480" w:lineRule="exact"/>
              <w:jc w:val="both"/>
              <w:rPr>
                <w:rFonts w:hint="eastAsia" w:ascii="宋体" w:hAnsi="宋体"/>
                <w:spacing w:val="-10"/>
                <w:sz w:val="24"/>
                <w:lang w:eastAsia="zh-CN"/>
              </w:rPr>
            </w:pPr>
          </w:p>
          <w:p w14:paraId="64E62439">
            <w:pPr>
              <w:spacing w:line="280" w:lineRule="exact"/>
              <w:ind w:left="-107" w:leftChars="-51" w:right="-107" w:rightChars="-51"/>
              <w:jc w:val="both"/>
              <w:rPr>
                <w:rFonts w:hint="eastAsia" w:ascii="宋体" w:hAnsi="宋体"/>
                <w:spacing w:val="-10"/>
                <w:sz w:val="24"/>
              </w:rPr>
            </w:pPr>
            <w:r>
              <w:rPr>
                <w:rFonts w:hint="eastAsia" w:ascii="宋体" w:hAnsi="宋体"/>
                <w:spacing w:val="-10"/>
                <w:sz w:val="24"/>
              </w:rPr>
              <w:t xml:space="preserve"> </w:t>
            </w:r>
          </w:p>
          <w:p w14:paraId="12027AAE">
            <w:pPr>
              <w:spacing w:line="480" w:lineRule="exact"/>
              <w:jc w:val="both"/>
              <w:rPr>
                <w:rFonts w:hint="eastAsia" w:ascii="宋体" w:hAnsi="宋体"/>
                <w:spacing w:val="-10"/>
                <w:sz w:val="24"/>
              </w:rPr>
            </w:pPr>
          </w:p>
        </w:tc>
      </w:tr>
      <w:tr w14:paraId="49DE2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26" w:hRule="atLeast"/>
          <w:jc w:val="center"/>
        </w:trPr>
        <w:tc>
          <w:tcPr>
            <w:tcW w:w="817" w:type="dxa"/>
            <w:tcBorders>
              <w:top w:val="single" w:color="auto" w:sz="4" w:space="0"/>
              <w:left w:val="double" w:color="auto" w:sz="4" w:space="0"/>
              <w:bottom w:val="single" w:color="auto" w:sz="4" w:space="0"/>
            </w:tcBorders>
            <w:noWrap w:val="0"/>
            <w:vAlign w:val="center"/>
          </w:tcPr>
          <w:p w14:paraId="464BADD2">
            <w:pPr>
              <w:spacing w:line="280" w:lineRule="exact"/>
              <w:jc w:val="center"/>
              <w:rPr>
                <w:rFonts w:hint="eastAsia" w:ascii="宋体" w:hAnsi="宋体"/>
                <w:sz w:val="24"/>
                <w:lang w:val="en-US" w:eastAsia="zh-CN"/>
              </w:rPr>
            </w:pPr>
            <w:r>
              <w:rPr>
                <w:rFonts w:hint="eastAsia" w:ascii="宋体" w:hAnsi="宋体"/>
                <w:sz w:val="24"/>
                <w:lang w:val="en-US" w:eastAsia="zh-CN"/>
              </w:rPr>
              <w:t>主要研究内容和</w:t>
            </w:r>
          </w:p>
          <w:p w14:paraId="14D90E22">
            <w:pPr>
              <w:spacing w:line="280" w:lineRule="exact"/>
              <w:jc w:val="center"/>
              <w:rPr>
                <w:rFonts w:hint="default" w:ascii="宋体" w:hAnsi="宋体" w:eastAsia="宋体"/>
                <w:sz w:val="24"/>
                <w:lang w:val="en-US" w:eastAsia="zh-CN"/>
              </w:rPr>
            </w:pPr>
            <w:r>
              <w:rPr>
                <w:rFonts w:hint="eastAsia" w:ascii="宋体" w:hAnsi="宋体"/>
                <w:sz w:val="24"/>
                <w:lang w:val="en-US" w:eastAsia="zh-CN"/>
              </w:rPr>
              <w:t>仪器设备需求</w:t>
            </w:r>
          </w:p>
        </w:tc>
        <w:tc>
          <w:tcPr>
            <w:tcW w:w="7705" w:type="dxa"/>
            <w:gridSpan w:val="6"/>
            <w:tcBorders>
              <w:top w:val="single" w:color="auto" w:sz="4" w:space="0"/>
              <w:left w:val="single" w:color="auto" w:sz="4" w:space="0"/>
              <w:bottom w:val="single" w:color="auto" w:sz="4" w:space="0"/>
              <w:right w:val="double" w:color="auto" w:sz="4" w:space="0"/>
            </w:tcBorders>
            <w:noWrap w:val="0"/>
            <w:vAlign w:val="top"/>
          </w:tcPr>
          <w:p w14:paraId="62D7E6C5">
            <w:pPr>
              <w:spacing w:line="480" w:lineRule="exact"/>
              <w:jc w:val="both"/>
              <w:rPr>
                <w:rFonts w:hint="eastAsia" w:ascii="宋体" w:hAnsi="宋体"/>
                <w:sz w:val="24"/>
              </w:rPr>
            </w:pPr>
            <w:r>
              <w:rPr>
                <w:rFonts w:hint="eastAsia" w:ascii="宋体" w:hAnsi="宋体"/>
                <w:sz w:val="24"/>
                <w:lang w:val="en-US" w:eastAsia="zh-CN"/>
              </w:rPr>
              <w:t>（填写本人及所在团队的主要研究内容、对相应仪器设备的需求等）</w:t>
            </w:r>
          </w:p>
          <w:p w14:paraId="2FDC304C">
            <w:pPr>
              <w:spacing w:line="480" w:lineRule="exact"/>
              <w:jc w:val="both"/>
              <w:rPr>
                <w:rFonts w:hint="eastAsia" w:ascii="宋体" w:hAnsi="宋体"/>
                <w:sz w:val="24"/>
              </w:rPr>
            </w:pPr>
          </w:p>
          <w:p w14:paraId="416442A9">
            <w:pPr>
              <w:spacing w:line="480" w:lineRule="exact"/>
              <w:jc w:val="both"/>
              <w:rPr>
                <w:rFonts w:hint="eastAsia" w:ascii="宋体" w:hAnsi="宋体"/>
                <w:sz w:val="24"/>
              </w:rPr>
            </w:pPr>
          </w:p>
          <w:p w14:paraId="3E00682E">
            <w:pPr>
              <w:spacing w:line="480" w:lineRule="exact"/>
              <w:jc w:val="both"/>
              <w:rPr>
                <w:rFonts w:hint="eastAsia" w:ascii="宋体" w:hAnsi="宋体"/>
                <w:sz w:val="24"/>
              </w:rPr>
            </w:pPr>
          </w:p>
          <w:p w14:paraId="039B98B9">
            <w:pPr>
              <w:spacing w:line="480" w:lineRule="exact"/>
              <w:jc w:val="both"/>
              <w:rPr>
                <w:rFonts w:hint="eastAsia" w:ascii="宋体" w:hAnsi="宋体"/>
                <w:sz w:val="24"/>
              </w:rPr>
            </w:pPr>
          </w:p>
        </w:tc>
      </w:tr>
      <w:tr w14:paraId="553D1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72" w:hRule="atLeast"/>
          <w:jc w:val="center"/>
        </w:trPr>
        <w:tc>
          <w:tcPr>
            <w:tcW w:w="817" w:type="dxa"/>
            <w:tcBorders>
              <w:top w:val="single" w:color="auto" w:sz="4" w:space="0"/>
              <w:left w:val="double" w:color="auto" w:sz="4" w:space="0"/>
              <w:bottom w:val="double" w:color="auto" w:sz="4" w:space="0"/>
            </w:tcBorders>
            <w:noWrap w:val="0"/>
            <w:vAlign w:val="center"/>
          </w:tcPr>
          <w:p w14:paraId="46830EE1">
            <w:pPr>
              <w:spacing w:line="320" w:lineRule="exact"/>
              <w:jc w:val="center"/>
              <w:rPr>
                <w:rFonts w:hint="eastAsia" w:ascii="宋体" w:hAnsi="宋体"/>
                <w:sz w:val="24"/>
                <w:lang w:val="en-US" w:eastAsia="zh-CN"/>
              </w:rPr>
            </w:pPr>
            <w:r>
              <w:rPr>
                <w:rFonts w:hint="eastAsia" w:ascii="宋体" w:hAnsi="宋体"/>
                <w:sz w:val="24"/>
                <w:lang w:val="en-US" w:eastAsia="zh-CN"/>
              </w:rPr>
              <w:t>工作设想</w:t>
            </w:r>
          </w:p>
          <w:p w14:paraId="02D0061C">
            <w:pPr>
              <w:spacing w:line="320" w:lineRule="exact"/>
              <w:jc w:val="center"/>
              <w:rPr>
                <w:rFonts w:hint="eastAsia" w:ascii="宋体" w:hAnsi="宋体"/>
                <w:sz w:val="24"/>
                <w:lang w:val="en-US" w:eastAsia="zh-CN"/>
              </w:rPr>
            </w:pPr>
            <w:r>
              <w:rPr>
                <w:rFonts w:hint="eastAsia" w:ascii="宋体" w:hAnsi="宋体"/>
                <w:sz w:val="24"/>
                <w:lang w:val="en-US" w:eastAsia="zh-CN"/>
              </w:rPr>
              <w:t>和</w:t>
            </w:r>
          </w:p>
          <w:p w14:paraId="388C0CA5">
            <w:pPr>
              <w:spacing w:line="320" w:lineRule="exact"/>
              <w:jc w:val="center"/>
              <w:rPr>
                <w:rFonts w:hint="default" w:ascii="宋体" w:hAnsi="宋体"/>
                <w:sz w:val="24"/>
                <w:lang w:val="en-US" w:eastAsia="zh-CN"/>
              </w:rPr>
            </w:pPr>
            <w:r>
              <w:rPr>
                <w:rFonts w:hint="eastAsia" w:ascii="宋体" w:hAnsi="宋体"/>
                <w:sz w:val="24"/>
                <w:lang w:val="en-US" w:eastAsia="zh-CN"/>
              </w:rPr>
              <w:t>计划</w:t>
            </w:r>
          </w:p>
        </w:tc>
        <w:tc>
          <w:tcPr>
            <w:tcW w:w="7705" w:type="dxa"/>
            <w:gridSpan w:val="6"/>
            <w:tcBorders>
              <w:top w:val="single" w:color="auto" w:sz="4" w:space="0"/>
              <w:left w:val="single" w:color="auto" w:sz="4" w:space="0"/>
              <w:bottom w:val="double" w:color="auto" w:sz="4" w:space="0"/>
              <w:right w:val="double" w:color="auto" w:sz="4" w:space="0"/>
            </w:tcBorders>
            <w:noWrap w:val="0"/>
            <w:vAlign w:val="top"/>
          </w:tcPr>
          <w:p w14:paraId="6600924A">
            <w:pPr>
              <w:spacing w:line="240" w:lineRule="auto"/>
              <w:jc w:val="both"/>
              <w:rPr>
                <w:rFonts w:hint="eastAsia" w:ascii="宋体" w:hAnsi="宋体" w:eastAsia="宋体"/>
                <w:sz w:val="24"/>
                <w:lang w:eastAsia="zh-CN"/>
              </w:rPr>
            </w:pPr>
            <w:r>
              <w:rPr>
                <w:rFonts w:hint="eastAsia" w:ascii="宋体" w:hAnsi="宋体"/>
                <w:sz w:val="24"/>
                <w:lang w:eastAsia="zh-CN"/>
              </w:rPr>
              <w:t>（</w:t>
            </w:r>
            <w:r>
              <w:rPr>
                <w:rFonts w:hint="eastAsia" w:ascii="宋体" w:hAnsi="宋体"/>
                <w:sz w:val="24"/>
                <w:lang w:val="en-US" w:eastAsia="zh-CN"/>
              </w:rPr>
              <w:t>填写本人如成为测试中心大型仪器责任专家后的工作设想和计划等</w:t>
            </w:r>
            <w:r>
              <w:rPr>
                <w:rFonts w:hint="eastAsia" w:ascii="宋体" w:hAnsi="宋体"/>
                <w:sz w:val="24"/>
                <w:lang w:eastAsia="zh-CN"/>
              </w:rPr>
              <w:t>）</w:t>
            </w:r>
          </w:p>
          <w:p w14:paraId="2992A145">
            <w:pPr>
              <w:spacing w:line="480" w:lineRule="exact"/>
              <w:jc w:val="both"/>
              <w:rPr>
                <w:rFonts w:hint="eastAsia" w:ascii="宋体" w:hAnsi="宋体"/>
                <w:sz w:val="24"/>
              </w:rPr>
            </w:pPr>
          </w:p>
        </w:tc>
      </w:tr>
    </w:tbl>
    <w:p w14:paraId="0CE70856">
      <w:pPr>
        <w:rPr>
          <w:rFonts w:hint="default" w:eastAsia="宋体"/>
          <w:lang w:val="en-US" w:eastAsia="zh-CN"/>
        </w:rPr>
      </w:pPr>
      <w:r>
        <w:rPr>
          <w:rFonts w:hint="eastAsia"/>
          <w:lang w:val="en-US" w:eastAsia="zh-CN"/>
        </w:rPr>
        <w:t>注：表格内容的字数不限，并可提供相关附件作为支撑材料。</w:t>
      </w:r>
    </w:p>
    <w:p w14:paraId="38E9F1DA">
      <w:pPr>
        <w:pStyle w:val="7"/>
        <w:numPr>
          <w:ilvl w:val="0"/>
          <w:numId w:val="0"/>
        </w:numPr>
        <w:rPr>
          <w:rFonts w:hint="default" w:ascii="仿宋" w:hAnsi="仿宋" w:eastAsia="仿宋" w:cs="仿宋"/>
          <w:sz w:val="32"/>
          <w:szCs w:val="32"/>
          <w:lang w:val="en-US" w:eastAsia="zh-CN"/>
        </w:rPr>
      </w:pPr>
    </w:p>
    <w:p w14:paraId="2F6101FC">
      <w:pPr>
        <w:pStyle w:val="7"/>
        <w:numPr>
          <w:ilvl w:val="0"/>
          <w:numId w:val="0"/>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附件3：</w:t>
      </w:r>
    </w:p>
    <w:p w14:paraId="69A6A100">
      <w:pPr>
        <w:pStyle w:val="7"/>
        <w:numPr>
          <w:ilvl w:val="0"/>
          <w:numId w:val="0"/>
        </w:numPr>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drawing>
          <wp:inline distT="0" distB="0" distL="114300" distR="114300">
            <wp:extent cx="5266690" cy="7447915"/>
            <wp:effectExtent l="0" t="0" r="6350" b="4445"/>
            <wp:docPr id="2" name="图片 2" descr="2025年第2号测试中心大型仪器责任专家管理办法(1)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2025年第2号测试中心大型仪器责任专家管理办法(1)_01"/>
                    <pic:cNvPicPr>
                      <a:picLocks noChangeAspect="1"/>
                    </pic:cNvPicPr>
                  </pic:nvPicPr>
                  <pic:blipFill>
                    <a:blip r:embed="rId4"/>
                    <a:stretch>
                      <a:fillRect/>
                    </a:stretch>
                  </pic:blipFill>
                  <pic:spPr>
                    <a:xfrm>
                      <a:off x="0" y="0"/>
                      <a:ext cx="5266690" cy="7447915"/>
                    </a:xfrm>
                    <a:prstGeom prst="rect">
                      <a:avLst/>
                    </a:prstGeom>
                  </pic:spPr>
                </pic:pic>
              </a:graphicData>
            </a:graphic>
          </wp:inline>
        </w:drawing>
      </w:r>
    </w:p>
    <w:p w14:paraId="70946197">
      <w:pPr>
        <w:pStyle w:val="7"/>
        <w:numPr>
          <w:ilvl w:val="0"/>
          <w:numId w:val="0"/>
        </w:numPr>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drawing>
          <wp:inline distT="0" distB="0" distL="114300" distR="114300">
            <wp:extent cx="5266690" cy="7447915"/>
            <wp:effectExtent l="0" t="0" r="6350" b="4445"/>
            <wp:docPr id="3" name="图片 3" descr="2025年第2号测试中心大型仪器责任专家管理办法(1)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025年第2号测试中心大型仪器责任专家管理办法(1)_02"/>
                    <pic:cNvPicPr>
                      <a:picLocks noChangeAspect="1"/>
                    </pic:cNvPicPr>
                  </pic:nvPicPr>
                  <pic:blipFill>
                    <a:blip r:embed="rId5"/>
                    <a:stretch>
                      <a:fillRect/>
                    </a:stretch>
                  </pic:blipFill>
                  <pic:spPr>
                    <a:xfrm>
                      <a:off x="0" y="0"/>
                      <a:ext cx="5266690" cy="7447915"/>
                    </a:xfrm>
                    <a:prstGeom prst="rect">
                      <a:avLst/>
                    </a:prstGeom>
                  </pic:spPr>
                </pic:pic>
              </a:graphicData>
            </a:graphic>
          </wp:inline>
        </w:drawing>
      </w:r>
    </w:p>
    <w:p w14:paraId="1D799EC0">
      <w:pPr>
        <w:pStyle w:val="7"/>
        <w:numPr>
          <w:ilvl w:val="0"/>
          <w:numId w:val="0"/>
        </w:numPr>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drawing>
          <wp:inline distT="0" distB="0" distL="114300" distR="114300">
            <wp:extent cx="5266690" cy="7447915"/>
            <wp:effectExtent l="0" t="0" r="6350" b="4445"/>
            <wp:docPr id="4" name="图片 4" descr="2025年第2号测试中心大型仪器责任专家管理办法(1)_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025年第2号测试中心大型仪器责任专家管理办法(1)_03"/>
                    <pic:cNvPicPr>
                      <a:picLocks noChangeAspect="1"/>
                    </pic:cNvPicPr>
                  </pic:nvPicPr>
                  <pic:blipFill>
                    <a:blip r:embed="rId6"/>
                    <a:stretch>
                      <a:fillRect/>
                    </a:stretch>
                  </pic:blipFill>
                  <pic:spPr>
                    <a:xfrm>
                      <a:off x="0" y="0"/>
                      <a:ext cx="5266690" cy="7447915"/>
                    </a:xfrm>
                    <a:prstGeom prst="rect">
                      <a:avLst/>
                    </a:prstGeom>
                  </pic:spPr>
                </pic:pic>
              </a:graphicData>
            </a:graphic>
          </wp:inline>
        </w:drawing>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auto"/>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712C1"/>
    <w:multiLevelType w:val="singleLevel"/>
    <w:tmpl w:val="A68712C1"/>
    <w:lvl w:ilvl="0" w:tentative="0">
      <w:start w:val="1"/>
      <w:numFmt w:val="decimal"/>
      <w:suff w:val="space"/>
      <w:lvlText w:val="%1."/>
      <w:lvlJc w:val="left"/>
    </w:lvl>
  </w:abstractNum>
  <w:abstractNum w:abstractNumId="1">
    <w:nsid w:val="FC1636C5"/>
    <w:multiLevelType w:val="singleLevel"/>
    <w:tmpl w:val="FC1636C5"/>
    <w:lvl w:ilvl="0" w:tentative="0">
      <w:start w:val="2"/>
      <w:numFmt w:val="decimal"/>
      <w:suff w:val="space"/>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99F1946"/>
    <w:rsid w:val="02CF64E4"/>
    <w:rsid w:val="031E5040"/>
    <w:rsid w:val="093B09A0"/>
    <w:rsid w:val="099F1946"/>
    <w:rsid w:val="101310DF"/>
    <w:rsid w:val="10EC320D"/>
    <w:rsid w:val="11CB4F3B"/>
    <w:rsid w:val="14005034"/>
    <w:rsid w:val="162410AA"/>
    <w:rsid w:val="22DE4CE7"/>
    <w:rsid w:val="240A78D8"/>
    <w:rsid w:val="27EE00B2"/>
    <w:rsid w:val="28821526"/>
    <w:rsid w:val="2BCE7A5E"/>
    <w:rsid w:val="2BF51A0F"/>
    <w:rsid w:val="2E652751"/>
    <w:rsid w:val="3023122B"/>
    <w:rsid w:val="3E4615E2"/>
    <w:rsid w:val="416220A3"/>
    <w:rsid w:val="44CB3B1B"/>
    <w:rsid w:val="47C016CC"/>
    <w:rsid w:val="489810C3"/>
    <w:rsid w:val="52120BB7"/>
    <w:rsid w:val="5318597C"/>
    <w:rsid w:val="56B844BA"/>
    <w:rsid w:val="576D7968"/>
    <w:rsid w:val="5A5E60A2"/>
    <w:rsid w:val="5AC63AEB"/>
    <w:rsid w:val="5E3F1AEB"/>
    <w:rsid w:val="60084BEC"/>
    <w:rsid w:val="61556F3B"/>
    <w:rsid w:val="629D0130"/>
    <w:rsid w:val="66A93EE7"/>
    <w:rsid w:val="6BE7241B"/>
    <w:rsid w:val="6F1D062A"/>
    <w:rsid w:val="724F0D0B"/>
    <w:rsid w:val="7AF00FBF"/>
    <w:rsid w:val="7B9A6B62"/>
    <w:rsid w:val="7C261C8F"/>
    <w:rsid w:val="7C895DBD"/>
    <w:rsid w:val="7D44741E"/>
    <w:rsid w:val="7E8249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paragraph" w:styleId="3">
    <w:name w:val="Title"/>
    <w:basedOn w:val="1"/>
    <w:next w:val="1"/>
    <w:qFormat/>
    <w:uiPriority w:val="10"/>
    <w:pPr>
      <w:spacing w:before="240" w:after="60"/>
      <w:jc w:val="center"/>
      <w:outlineLvl w:val="0"/>
    </w:pPr>
    <w:rPr>
      <w:rFonts w:asciiTheme="majorHAnsi" w:hAnsiTheme="majorHAnsi" w:eastAsiaTheme="majorEastAsia" w:cstheme="majorBidi"/>
      <w:b/>
      <w:bCs/>
      <w:sz w:val="32"/>
      <w:szCs w:val="32"/>
    </w:rPr>
  </w:style>
  <w:style w:type="character" w:styleId="6">
    <w:name w:val="Hyperlink"/>
    <w:basedOn w:val="5"/>
    <w:qFormat/>
    <w:uiPriority w:val="0"/>
    <w:rPr>
      <w:color w:val="0000FF"/>
      <w:u w:val="single"/>
    </w:rPr>
  </w:style>
  <w:style w:type="paragraph" w:styleId="7">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2630</Words>
  <Characters>3798</Characters>
  <Lines>0</Lines>
  <Paragraphs>0</Paragraphs>
  <TotalTime>40</TotalTime>
  <ScaleCrop>false</ScaleCrop>
  <LinksUpToDate>false</LinksUpToDate>
  <CharactersWithSpaces>3904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2025-11-25T01:09:00Z</dcterms:created>
  <dc:creator>czh</dc:creator>
  <cp:lastModifiedBy>czh</cp:lastModifiedBy>
  <dcterms:modified xsi:type="dcterms:W3CDTF">2025-12-26T02:34:59Z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E353F5ED997D41FABB499AF90ACD5981_11</vt:lpwstr>
  </property>
  <property fmtid="{D5CDD505-2E9C-101B-9397-08002B2CF9AE}" pid="4" name="KSOTemplateDocerSaveRecord">
    <vt:lpwstr>eyJoZGlkIjoiNzIwNGNhNTI4M2EyNzdiNGY3OGI2NjhiNmE2OTY4OTQiLCJ1c2VySWQiOiI1MDM5NDk3MDYifQ==</vt:lpwstr>
  </property>
</Properties>
</file>